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D8F" w:rsidRDefault="00396B98">
      <w:pPr>
        <w:spacing w:after="203" w:line="259" w:lineRule="auto"/>
        <w:ind w:left="130" w:right="120"/>
        <w:jc w:val="center"/>
      </w:pPr>
      <w:r>
        <w:t xml:space="preserve">     </w:t>
      </w:r>
    </w:p>
    <w:p w:rsidR="00FA33A8" w:rsidRDefault="00FA33A8">
      <w:pPr>
        <w:spacing w:after="0" w:line="259" w:lineRule="auto"/>
        <w:ind w:left="0" w:right="0" w:firstLine="0"/>
        <w:jc w:val="center"/>
      </w:pPr>
    </w:p>
    <w:p w:rsidR="00FA33A8" w:rsidRPr="00FA33A8" w:rsidRDefault="00FA33A8" w:rsidP="00FA33A8">
      <w:pPr>
        <w:spacing w:after="0" w:line="408" w:lineRule="auto"/>
        <w:ind w:left="0" w:right="0" w:firstLine="0"/>
        <w:jc w:val="center"/>
        <w:rPr>
          <w:rFonts w:eastAsiaTheme="minorEastAsia" w:cstheme="minorBidi"/>
          <w:color w:val="auto"/>
          <w:sz w:val="28"/>
          <w:szCs w:val="28"/>
        </w:rPr>
      </w:pPr>
      <w:r w:rsidRPr="00FA33A8">
        <w:rPr>
          <w:rFonts w:eastAsiaTheme="minorEastAsia" w:cstheme="minorBidi"/>
          <w:b/>
          <w:sz w:val="28"/>
          <w:szCs w:val="28"/>
        </w:rPr>
        <w:t>МИНИСТЕРСТВО ПРОСВЕЩЕНИЯ РОССИЙСКОЙ ФЕДЕРАЦИИ</w:t>
      </w:r>
    </w:p>
    <w:p w:rsidR="00FA33A8" w:rsidRPr="00FA33A8" w:rsidRDefault="00FA33A8" w:rsidP="00FA33A8">
      <w:pPr>
        <w:spacing w:after="0" w:line="408" w:lineRule="auto"/>
        <w:ind w:left="120" w:right="0" w:firstLine="0"/>
        <w:jc w:val="center"/>
        <w:rPr>
          <w:rFonts w:eastAsiaTheme="minorEastAsia" w:cstheme="minorBidi"/>
          <w:color w:val="auto"/>
          <w:sz w:val="28"/>
          <w:szCs w:val="28"/>
        </w:rPr>
      </w:pPr>
      <w:r w:rsidRPr="00FA33A8">
        <w:rPr>
          <w:rFonts w:eastAsiaTheme="minorEastAsia" w:cstheme="minorBidi"/>
          <w:b/>
          <w:sz w:val="28"/>
          <w:szCs w:val="28"/>
        </w:rPr>
        <w:t xml:space="preserve">‌‌‌ </w:t>
      </w:r>
    </w:p>
    <w:p w:rsidR="00FA33A8" w:rsidRPr="00FA33A8" w:rsidRDefault="00FA33A8" w:rsidP="00FA33A8">
      <w:pPr>
        <w:spacing w:after="0" w:line="276" w:lineRule="auto"/>
        <w:ind w:left="0" w:right="0" w:firstLine="0"/>
        <w:jc w:val="center"/>
        <w:rPr>
          <w:rFonts w:eastAsiaTheme="minorEastAsia" w:cstheme="minorBidi"/>
          <w:color w:val="auto"/>
          <w:sz w:val="28"/>
          <w:szCs w:val="28"/>
        </w:rPr>
      </w:pPr>
      <w:r w:rsidRPr="00FA33A8">
        <w:rPr>
          <w:rFonts w:eastAsiaTheme="minorEastAsia" w:cstheme="minorBidi"/>
          <w:b/>
          <w:sz w:val="28"/>
          <w:szCs w:val="28"/>
        </w:rPr>
        <w:t>Муниципальное автономное общеобразовательное учреждение «Гимназия №19» Приволжского района г. Казани</w:t>
      </w:r>
    </w:p>
    <w:tbl>
      <w:tblPr>
        <w:tblpPr w:leftFromText="180" w:rightFromText="180" w:vertAnchor="text" w:horzAnchor="margin" w:tblpXSpec="center" w:tblpY="797"/>
        <w:tblW w:w="12242" w:type="dxa"/>
        <w:tblLayout w:type="fixed"/>
        <w:tblLook w:val="04A0" w:firstRow="1" w:lastRow="0" w:firstColumn="1" w:lastColumn="0" w:noHBand="0" w:noVBand="1"/>
      </w:tblPr>
      <w:tblGrid>
        <w:gridCol w:w="3402"/>
        <w:gridCol w:w="3260"/>
        <w:gridCol w:w="5580"/>
      </w:tblGrid>
      <w:tr w:rsidR="00FA33A8" w:rsidRPr="00FA33A8" w:rsidTr="009F1608">
        <w:trPr>
          <w:trHeight w:val="1829"/>
        </w:trPr>
        <w:tc>
          <w:tcPr>
            <w:tcW w:w="3402" w:type="dxa"/>
            <w:shd w:val="clear" w:color="auto" w:fill="auto"/>
          </w:tcPr>
          <w:p w:rsidR="00FA33A8" w:rsidRPr="00FA33A8" w:rsidRDefault="00FA33A8" w:rsidP="00FA33A8">
            <w:pPr>
              <w:tabs>
                <w:tab w:val="left" w:pos="720"/>
              </w:tabs>
              <w:spacing w:after="0" w:line="276" w:lineRule="auto"/>
              <w:ind w:left="0" w:right="0" w:firstLine="0"/>
              <w:jc w:val="center"/>
              <w:rPr>
                <w:rFonts w:eastAsiaTheme="minorEastAsia" w:cstheme="minorBidi"/>
                <w:b/>
                <w:color w:val="auto"/>
                <w:sz w:val="28"/>
                <w:szCs w:val="28"/>
              </w:rPr>
            </w:pPr>
            <w:r w:rsidRPr="00FA33A8">
              <w:rPr>
                <w:rFonts w:eastAsiaTheme="minorEastAsia" w:cstheme="minorBidi"/>
                <w:b/>
                <w:color w:val="auto"/>
                <w:sz w:val="28"/>
                <w:szCs w:val="28"/>
              </w:rPr>
              <w:t>«Рассмотрено»</w:t>
            </w:r>
          </w:p>
          <w:p w:rsidR="00FA33A8" w:rsidRPr="00FA33A8" w:rsidRDefault="00FA33A8" w:rsidP="00FA33A8">
            <w:pPr>
              <w:tabs>
                <w:tab w:val="left" w:pos="720"/>
              </w:tabs>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Руководитель МО</w:t>
            </w:r>
          </w:p>
          <w:p w:rsidR="00FA33A8" w:rsidRPr="00FA33A8" w:rsidRDefault="00FA33A8" w:rsidP="00FA33A8">
            <w:pPr>
              <w:tabs>
                <w:tab w:val="left" w:pos="720"/>
              </w:tabs>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_______/</w:t>
            </w:r>
            <w:proofErr w:type="spellStart"/>
            <w:r w:rsidRPr="00FA33A8">
              <w:rPr>
                <w:rFonts w:eastAsiaTheme="minorEastAsia" w:cstheme="minorBidi"/>
                <w:color w:val="auto"/>
                <w:sz w:val="28"/>
                <w:szCs w:val="28"/>
              </w:rPr>
              <w:t>Г.Р.Гарипова</w:t>
            </w:r>
            <w:proofErr w:type="spellEnd"/>
            <w:r w:rsidRPr="00FA33A8">
              <w:rPr>
                <w:rFonts w:eastAsiaTheme="minorEastAsia" w:cstheme="minorBidi"/>
                <w:color w:val="auto"/>
                <w:sz w:val="28"/>
                <w:szCs w:val="28"/>
              </w:rPr>
              <w:t>/</w:t>
            </w:r>
          </w:p>
          <w:p w:rsidR="00FA33A8" w:rsidRPr="00FA33A8" w:rsidRDefault="00FA33A8" w:rsidP="00FA33A8">
            <w:pPr>
              <w:tabs>
                <w:tab w:val="left" w:pos="720"/>
              </w:tabs>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Протокол № 1</w:t>
            </w:r>
          </w:p>
          <w:p w:rsidR="00FA33A8" w:rsidRPr="00FA33A8" w:rsidRDefault="00FA33A8" w:rsidP="00FA33A8">
            <w:pPr>
              <w:tabs>
                <w:tab w:val="left" w:pos="720"/>
              </w:tabs>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w:t>
            </w:r>
            <w:proofErr w:type="gramStart"/>
            <w:r w:rsidRPr="00FA33A8">
              <w:rPr>
                <w:rFonts w:eastAsiaTheme="minorEastAsia" w:cstheme="minorBidi"/>
                <w:color w:val="auto"/>
                <w:sz w:val="28"/>
                <w:szCs w:val="28"/>
              </w:rPr>
              <w:t>28 »</w:t>
            </w:r>
            <w:proofErr w:type="gramEnd"/>
            <w:r w:rsidRPr="00FA33A8">
              <w:rPr>
                <w:rFonts w:eastAsiaTheme="minorEastAsia" w:cstheme="minorBidi"/>
                <w:color w:val="auto"/>
                <w:sz w:val="28"/>
                <w:szCs w:val="28"/>
              </w:rPr>
              <w:t xml:space="preserve"> августа 2023 г.</w:t>
            </w:r>
          </w:p>
        </w:tc>
        <w:tc>
          <w:tcPr>
            <w:tcW w:w="3260" w:type="dxa"/>
            <w:shd w:val="clear" w:color="auto" w:fill="auto"/>
          </w:tcPr>
          <w:p w:rsidR="00FA33A8" w:rsidRPr="00FA33A8" w:rsidRDefault="00FA33A8" w:rsidP="00FA33A8">
            <w:pPr>
              <w:tabs>
                <w:tab w:val="left" w:pos="720"/>
              </w:tabs>
              <w:spacing w:after="0" w:line="276" w:lineRule="auto"/>
              <w:ind w:left="0" w:right="0" w:firstLine="0"/>
              <w:jc w:val="center"/>
              <w:rPr>
                <w:rFonts w:eastAsiaTheme="minorEastAsia" w:cstheme="minorBidi"/>
                <w:b/>
                <w:color w:val="auto"/>
                <w:sz w:val="28"/>
                <w:szCs w:val="28"/>
              </w:rPr>
            </w:pPr>
            <w:r w:rsidRPr="00FA33A8">
              <w:rPr>
                <w:rFonts w:eastAsiaTheme="minorEastAsia" w:cstheme="minorBidi"/>
                <w:b/>
                <w:color w:val="auto"/>
                <w:sz w:val="28"/>
                <w:szCs w:val="28"/>
              </w:rPr>
              <w:t>«Согласовано»</w:t>
            </w:r>
          </w:p>
          <w:p w:rsidR="00FA33A8" w:rsidRPr="00FA33A8" w:rsidRDefault="00FA33A8" w:rsidP="00FA33A8">
            <w:pPr>
              <w:tabs>
                <w:tab w:val="left" w:pos="720"/>
              </w:tabs>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Заместитель директора</w:t>
            </w:r>
          </w:p>
          <w:p w:rsidR="00FA33A8" w:rsidRPr="00FA33A8" w:rsidRDefault="00FA33A8" w:rsidP="00FA33A8">
            <w:pPr>
              <w:tabs>
                <w:tab w:val="left" w:pos="720"/>
              </w:tabs>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_____/</w:t>
            </w:r>
            <w:proofErr w:type="spellStart"/>
            <w:r w:rsidRPr="00FA33A8">
              <w:rPr>
                <w:rFonts w:eastAsiaTheme="minorEastAsia" w:cstheme="minorBidi"/>
                <w:color w:val="auto"/>
                <w:sz w:val="28"/>
                <w:szCs w:val="28"/>
              </w:rPr>
              <w:t>Г.Р.Шакирзянова</w:t>
            </w:r>
            <w:proofErr w:type="spellEnd"/>
            <w:r w:rsidRPr="00FA33A8">
              <w:rPr>
                <w:rFonts w:eastAsiaTheme="minorEastAsia" w:cstheme="minorBidi"/>
                <w:color w:val="auto"/>
                <w:sz w:val="28"/>
                <w:szCs w:val="28"/>
              </w:rPr>
              <w:t>/</w:t>
            </w:r>
          </w:p>
          <w:p w:rsidR="00FA33A8" w:rsidRPr="00FA33A8" w:rsidRDefault="00FA33A8" w:rsidP="00FA33A8">
            <w:pPr>
              <w:spacing w:after="0" w:line="276" w:lineRule="auto"/>
              <w:ind w:left="0" w:right="0" w:firstLine="0"/>
              <w:jc w:val="center"/>
              <w:rPr>
                <w:rFonts w:eastAsiaTheme="minorEastAsia" w:cstheme="minorBidi"/>
                <w:color w:val="auto"/>
                <w:sz w:val="28"/>
                <w:szCs w:val="28"/>
              </w:rPr>
            </w:pPr>
          </w:p>
          <w:p w:rsidR="00FA33A8" w:rsidRPr="00FA33A8" w:rsidRDefault="00FA33A8" w:rsidP="00FA33A8">
            <w:pPr>
              <w:spacing w:after="0" w:line="276" w:lineRule="auto"/>
              <w:ind w:left="0" w:right="0" w:firstLine="0"/>
              <w:jc w:val="center"/>
              <w:rPr>
                <w:rFonts w:eastAsiaTheme="minorEastAsia" w:cstheme="minorBidi"/>
                <w:color w:val="auto"/>
                <w:sz w:val="28"/>
                <w:szCs w:val="28"/>
              </w:rPr>
            </w:pPr>
            <w:r w:rsidRPr="00FA33A8">
              <w:rPr>
                <w:rFonts w:eastAsiaTheme="minorEastAsia" w:cstheme="minorBidi"/>
                <w:color w:val="auto"/>
                <w:sz w:val="28"/>
                <w:szCs w:val="28"/>
              </w:rPr>
              <w:t>«28» августа 2023 г.</w:t>
            </w:r>
          </w:p>
        </w:tc>
        <w:tc>
          <w:tcPr>
            <w:tcW w:w="5580" w:type="dxa"/>
            <w:shd w:val="clear" w:color="auto" w:fill="auto"/>
          </w:tcPr>
          <w:p w:rsidR="00FA33A8" w:rsidRPr="00FA33A8" w:rsidRDefault="00FA33A8" w:rsidP="00FA33A8">
            <w:pPr>
              <w:tabs>
                <w:tab w:val="left" w:pos="720"/>
              </w:tabs>
              <w:spacing w:after="0" w:line="276" w:lineRule="auto"/>
              <w:ind w:left="265" w:right="0" w:firstLine="0"/>
              <w:jc w:val="center"/>
              <w:rPr>
                <w:rFonts w:eastAsiaTheme="minorEastAsia" w:cstheme="minorBidi"/>
                <w:color w:val="auto"/>
                <w:sz w:val="28"/>
                <w:szCs w:val="28"/>
              </w:rPr>
            </w:pPr>
            <w:r w:rsidRPr="00FA33A8">
              <w:rPr>
                <w:rFonts w:eastAsiaTheme="minorEastAsia" w:cstheme="minorBidi"/>
                <w:b/>
                <w:color w:val="auto"/>
                <w:sz w:val="28"/>
                <w:szCs w:val="28"/>
              </w:rPr>
              <w:t>«Утверждаю»</w:t>
            </w:r>
          </w:p>
          <w:p w:rsidR="00FA33A8" w:rsidRPr="00FA33A8" w:rsidRDefault="00FA33A8" w:rsidP="00FA33A8">
            <w:pPr>
              <w:spacing w:after="0" w:line="276" w:lineRule="auto"/>
              <w:ind w:left="265" w:right="0" w:firstLine="0"/>
              <w:jc w:val="center"/>
              <w:rPr>
                <w:rFonts w:eastAsiaTheme="minorEastAsia" w:cstheme="minorBidi"/>
                <w:color w:val="auto"/>
                <w:sz w:val="28"/>
                <w:szCs w:val="28"/>
              </w:rPr>
            </w:pPr>
            <w:r w:rsidRPr="00FA33A8">
              <w:rPr>
                <w:rFonts w:eastAsiaTheme="minorEastAsia" w:cstheme="minorBidi"/>
                <w:color w:val="auto"/>
                <w:sz w:val="28"/>
                <w:szCs w:val="28"/>
              </w:rPr>
              <w:t>Директор гимназии</w:t>
            </w:r>
          </w:p>
          <w:p w:rsidR="00FA33A8" w:rsidRPr="00FA33A8" w:rsidRDefault="00FA33A8" w:rsidP="00FA33A8">
            <w:pPr>
              <w:tabs>
                <w:tab w:val="left" w:pos="720"/>
              </w:tabs>
              <w:spacing w:after="0" w:line="276" w:lineRule="auto"/>
              <w:ind w:left="265" w:right="0" w:firstLine="0"/>
              <w:jc w:val="center"/>
              <w:rPr>
                <w:rFonts w:eastAsiaTheme="minorEastAsia" w:cstheme="minorBidi"/>
                <w:color w:val="auto"/>
                <w:sz w:val="28"/>
                <w:szCs w:val="28"/>
              </w:rPr>
            </w:pPr>
            <w:r w:rsidRPr="00FA33A8">
              <w:rPr>
                <w:rFonts w:eastAsiaTheme="minorEastAsia" w:cstheme="minorBidi"/>
                <w:color w:val="auto"/>
                <w:sz w:val="28"/>
                <w:szCs w:val="28"/>
              </w:rPr>
              <w:t>___________/</w:t>
            </w:r>
            <w:r w:rsidRPr="00FA33A8">
              <w:rPr>
                <w:rFonts w:eastAsiaTheme="minorEastAsia" w:cstheme="minorBidi"/>
                <w:color w:val="auto"/>
                <w:sz w:val="28"/>
                <w:szCs w:val="28"/>
                <w:u w:val="single"/>
              </w:rPr>
              <w:t xml:space="preserve">А. Л. </w:t>
            </w:r>
            <w:proofErr w:type="spellStart"/>
            <w:r w:rsidRPr="00FA33A8">
              <w:rPr>
                <w:rFonts w:eastAsiaTheme="minorEastAsia" w:cstheme="minorBidi"/>
                <w:color w:val="auto"/>
                <w:sz w:val="28"/>
                <w:szCs w:val="28"/>
                <w:u w:val="single"/>
              </w:rPr>
              <w:t>Талманов</w:t>
            </w:r>
            <w:proofErr w:type="spellEnd"/>
            <w:r w:rsidRPr="00FA33A8">
              <w:rPr>
                <w:rFonts w:eastAsiaTheme="minorEastAsia" w:cstheme="minorBidi"/>
                <w:color w:val="auto"/>
                <w:sz w:val="28"/>
                <w:szCs w:val="28"/>
              </w:rPr>
              <w:t xml:space="preserve"> /</w:t>
            </w:r>
          </w:p>
          <w:p w:rsidR="00FA33A8" w:rsidRPr="00FA33A8" w:rsidRDefault="00FA33A8" w:rsidP="00FA33A8">
            <w:pPr>
              <w:spacing w:after="0" w:line="276" w:lineRule="auto"/>
              <w:ind w:left="265" w:right="0" w:firstLine="0"/>
              <w:jc w:val="center"/>
              <w:rPr>
                <w:rFonts w:eastAsiaTheme="minorEastAsia" w:cstheme="minorBidi"/>
                <w:color w:val="auto"/>
                <w:sz w:val="28"/>
                <w:szCs w:val="28"/>
              </w:rPr>
            </w:pPr>
            <w:r w:rsidRPr="00FA33A8">
              <w:rPr>
                <w:rFonts w:eastAsiaTheme="minorEastAsia" w:cstheme="minorBidi"/>
                <w:color w:val="auto"/>
                <w:sz w:val="28"/>
                <w:szCs w:val="28"/>
              </w:rPr>
              <w:t>Приказ №218</w:t>
            </w:r>
          </w:p>
          <w:p w:rsidR="00FA33A8" w:rsidRPr="00FA33A8" w:rsidRDefault="00FA33A8" w:rsidP="00FA33A8">
            <w:pPr>
              <w:spacing w:after="0" w:line="276" w:lineRule="auto"/>
              <w:ind w:left="265" w:right="0" w:firstLine="0"/>
              <w:jc w:val="center"/>
              <w:rPr>
                <w:rFonts w:eastAsiaTheme="minorEastAsia" w:cstheme="minorBidi"/>
                <w:color w:val="auto"/>
                <w:sz w:val="28"/>
                <w:szCs w:val="28"/>
              </w:rPr>
            </w:pPr>
            <w:r w:rsidRPr="00FA33A8">
              <w:rPr>
                <w:rFonts w:eastAsiaTheme="minorEastAsia" w:cstheme="minorBidi"/>
                <w:color w:val="auto"/>
                <w:sz w:val="28"/>
                <w:szCs w:val="28"/>
              </w:rPr>
              <w:t>«</w:t>
            </w:r>
            <w:proofErr w:type="gramStart"/>
            <w:r w:rsidRPr="00FA33A8">
              <w:rPr>
                <w:rFonts w:eastAsiaTheme="minorEastAsia" w:cstheme="minorBidi"/>
                <w:color w:val="auto"/>
                <w:sz w:val="28"/>
                <w:szCs w:val="28"/>
              </w:rPr>
              <w:t>28 »</w:t>
            </w:r>
            <w:proofErr w:type="gramEnd"/>
            <w:r w:rsidRPr="00FA33A8">
              <w:rPr>
                <w:rFonts w:eastAsiaTheme="minorEastAsia" w:cstheme="minorBidi"/>
                <w:color w:val="auto"/>
                <w:sz w:val="28"/>
                <w:szCs w:val="28"/>
              </w:rPr>
              <w:t xml:space="preserve"> августа 2023 г.</w:t>
            </w:r>
          </w:p>
          <w:p w:rsidR="00FA33A8" w:rsidRPr="00FA33A8" w:rsidRDefault="00FA33A8" w:rsidP="00FA33A8">
            <w:pPr>
              <w:spacing w:after="0" w:line="276" w:lineRule="auto"/>
              <w:ind w:left="265" w:right="0" w:firstLine="0"/>
              <w:jc w:val="center"/>
              <w:rPr>
                <w:rFonts w:eastAsiaTheme="minorEastAsia" w:cstheme="minorBidi"/>
                <w:color w:val="auto"/>
                <w:sz w:val="28"/>
                <w:szCs w:val="28"/>
              </w:rPr>
            </w:pPr>
          </w:p>
        </w:tc>
      </w:tr>
    </w:tbl>
    <w:p w:rsidR="00FA33A8" w:rsidRPr="00FA33A8" w:rsidRDefault="00FA33A8" w:rsidP="00FA33A8">
      <w:pPr>
        <w:spacing w:after="0" w:line="276" w:lineRule="auto"/>
        <w:ind w:left="0" w:right="0" w:firstLine="0"/>
        <w:jc w:val="left"/>
        <w:rPr>
          <w:rFonts w:eastAsiaTheme="minorEastAsia" w:cstheme="minorBidi"/>
          <w:color w:val="auto"/>
          <w:sz w:val="28"/>
          <w:szCs w:val="28"/>
        </w:rPr>
      </w:pPr>
    </w:p>
    <w:p w:rsidR="00FA33A8" w:rsidRPr="00FA33A8" w:rsidRDefault="00FA33A8" w:rsidP="00FA33A8">
      <w:pPr>
        <w:spacing w:after="0" w:line="276" w:lineRule="auto"/>
        <w:ind w:left="120" w:right="0" w:firstLine="0"/>
        <w:jc w:val="left"/>
        <w:rPr>
          <w:rFonts w:eastAsiaTheme="minorEastAsia" w:cstheme="minorBidi"/>
          <w:color w:val="auto"/>
          <w:sz w:val="28"/>
          <w:szCs w:val="28"/>
        </w:rPr>
      </w:pPr>
    </w:p>
    <w:p w:rsidR="00FA33A8" w:rsidRPr="00FA33A8" w:rsidRDefault="00FA33A8" w:rsidP="00FA33A8">
      <w:pPr>
        <w:spacing w:after="0" w:line="276" w:lineRule="auto"/>
        <w:ind w:left="120" w:right="0" w:firstLine="0"/>
        <w:jc w:val="left"/>
        <w:rPr>
          <w:rFonts w:eastAsiaTheme="minorEastAsia" w:cstheme="minorBidi"/>
          <w:color w:val="auto"/>
          <w:sz w:val="28"/>
          <w:szCs w:val="28"/>
        </w:rPr>
      </w:pPr>
    </w:p>
    <w:p w:rsidR="00FA33A8" w:rsidRPr="00FA33A8" w:rsidRDefault="00FA33A8" w:rsidP="00FA33A8">
      <w:pPr>
        <w:spacing w:after="0" w:line="276" w:lineRule="auto"/>
        <w:ind w:left="120" w:right="0" w:firstLine="0"/>
        <w:jc w:val="left"/>
        <w:rPr>
          <w:rFonts w:eastAsiaTheme="minorEastAsia" w:cstheme="minorBidi"/>
          <w:color w:val="auto"/>
          <w:sz w:val="28"/>
          <w:szCs w:val="28"/>
        </w:rPr>
      </w:pPr>
      <w:r w:rsidRPr="00FA33A8">
        <w:rPr>
          <w:rFonts w:eastAsiaTheme="minorEastAsia" w:cstheme="minorBidi"/>
          <w:sz w:val="28"/>
          <w:szCs w:val="28"/>
        </w:rPr>
        <w:t>‌</w:t>
      </w:r>
    </w:p>
    <w:p w:rsidR="00FA33A8" w:rsidRPr="00FA33A8" w:rsidRDefault="00FA33A8" w:rsidP="00FA33A8">
      <w:pPr>
        <w:spacing w:after="0" w:line="276" w:lineRule="auto"/>
        <w:ind w:left="120" w:right="0" w:firstLine="0"/>
        <w:jc w:val="left"/>
        <w:rPr>
          <w:rFonts w:eastAsiaTheme="minorEastAsia" w:cstheme="minorBidi"/>
          <w:color w:val="auto"/>
          <w:sz w:val="28"/>
          <w:szCs w:val="28"/>
        </w:rPr>
      </w:pPr>
    </w:p>
    <w:p w:rsidR="00FA33A8" w:rsidRPr="00FA33A8" w:rsidRDefault="00FA33A8" w:rsidP="00FA33A8">
      <w:pPr>
        <w:spacing w:after="0" w:line="276" w:lineRule="auto"/>
        <w:ind w:left="120" w:right="0" w:firstLine="0"/>
        <w:jc w:val="left"/>
        <w:rPr>
          <w:rFonts w:eastAsiaTheme="minorEastAsia" w:cstheme="minorBidi"/>
          <w:color w:val="auto"/>
          <w:sz w:val="28"/>
          <w:szCs w:val="28"/>
        </w:rPr>
      </w:pPr>
    </w:p>
    <w:p w:rsidR="00FA33A8" w:rsidRPr="00FA33A8" w:rsidRDefault="00FA33A8" w:rsidP="00FA33A8">
      <w:pPr>
        <w:spacing w:after="0" w:line="276" w:lineRule="auto"/>
        <w:ind w:left="120" w:right="0" w:firstLine="0"/>
        <w:jc w:val="left"/>
        <w:rPr>
          <w:rFonts w:eastAsiaTheme="minorEastAsia" w:cstheme="minorBidi"/>
          <w:color w:val="auto"/>
          <w:sz w:val="28"/>
          <w:szCs w:val="28"/>
        </w:rPr>
      </w:pPr>
    </w:p>
    <w:p w:rsidR="00FA33A8" w:rsidRPr="00FA33A8" w:rsidRDefault="00FA33A8" w:rsidP="00FA33A8">
      <w:pPr>
        <w:spacing w:after="0" w:line="408" w:lineRule="auto"/>
        <w:ind w:left="120" w:right="0" w:firstLine="0"/>
        <w:jc w:val="center"/>
        <w:rPr>
          <w:rFonts w:eastAsiaTheme="minorEastAsia" w:cstheme="minorBidi"/>
          <w:color w:val="auto"/>
          <w:sz w:val="28"/>
          <w:szCs w:val="28"/>
        </w:rPr>
      </w:pPr>
      <w:r w:rsidRPr="00FA33A8">
        <w:rPr>
          <w:rFonts w:eastAsiaTheme="minorEastAsia" w:cstheme="minorBidi"/>
          <w:b/>
          <w:sz w:val="28"/>
          <w:szCs w:val="28"/>
        </w:rPr>
        <w:t>РАБОЧАЯ ПРОГРАММА</w:t>
      </w:r>
    </w:p>
    <w:p w:rsidR="00FA33A8" w:rsidRPr="00FA33A8" w:rsidRDefault="00FA33A8" w:rsidP="00FA33A8">
      <w:pPr>
        <w:spacing w:after="0" w:line="276" w:lineRule="auto"/>
        <w:ind w:left="120" w:right="0" w:firstLine="0"/>
        <w:jc w:val="center"/>
        <w:rPr>
          <w:rFonts w:eastAsiaTheme="minorEastAsia" w:cstheme="minorBidi"/>
          <w:color w:val="auto"/>
          <w:sz w:val="28"/>
          <w:szCs w:val="28"/>
        </w:rPr>
      </w:pPr>
    </w:p>
    <w:p w:rsidR="00FA33A8" w:rsidRPr="00FA33A8" w:rsidRDefault="00FA33A8" w:rsidP="00FA33A8">
      <w:pPr>
        <w:spacing w:after="0" w:line="408" w:lineRule="auto"/>
        <w:ind w:left="120" w:right="0" w:firstLine="0"/>
        <w:jc w:val="center"/>
        <w:rPr>
          <w:rFonts w:eastAsiaTheme="minorHAnsi"/>
          <w:color w:val="auto"/>
          <w:sz w:val="28"/>
          <w:szCs w:val="28"/>
          <w:lang w:eastAsia="en-US"/>
        </w:rPr>
      </w:pPr>
      <w:r w:rsidRPr="00FA33A8">
        <w:rPr>
          <w:rFonts w:eastAsiaTheme="minorHAnsi"/>
          <w:b/>
          <w:sz w:val="28"/>
          <w:szCs w:val="28"/>
          <w:lang w:eastAsia="en-US"/>
        </w:rPr>
        <w:t>учебного предмета «Иностранный язык (</w:t>
      </w:r>
      <w:r>
        <w:rPr>
          <w:rFonts w:eastAsiaTheme="minorHAnsi"/>
          <w:b/>
          <w:sz w:val="28"/>
          <w:szCs w:val="28"/>
          <w:lang w:eastAsia="en-US"/>
        </w:rPr>
        <w:t>испанский</w:t>
      </w:r>
      <w:r w:rsidRPr="00FA33A8">
        <w:rPr>
          <w:rFonts w:eastAsiaTheme="minorHAnsi"/>
          <w:b/>
          <w:sz w:val="28"/>
          <w:szCs w:val="28"/>
          <w:lang w:eastAsia="en-US"/>
        </w:rPr>
        <w:t>)»</w:t>
      </w:r>
    </w:p>
    <w:p w:rsidR="00FA33A8" w:rsidRPr="00FA33A8" w:rsidRDefault="00FA33A8" w:rsidP="00FA33A8">
      <w:pPr>
        <w:spacing w:after="0" w:line="408" w:lineRule="auto"/>
        <w:ind w:left="120" w:right="0" w:firstLine="0"/>
        <w:jc w:val="center"/>
        <w:rPr>
          <w:rFonts w:eastAsiaTheme="minorHAnsi"/>
          <w:color w:val="auto"/>
          <w:sz w:val="28"/>
          <w:szCs w:val="28"/>
          <w:lang w:eastAsia="en-US"/>
        </w:rPr>
      </w:pPr>
      <w:r>
        <w:rPr>
          <w:rFonts w:eastAsiaTheme="minorHAnsi"/>
          <w:sz w:val="28"/>
          <w:szCs w:val="28"/>
          <w:lang w:eastAsia="en-US"/>
        </w:rPr>
        <w:t xml:space="preserve">для обучающихся </w:t>
      </w:r>
      <w:proofErr w:type="gramStart"/>
      <w:r>
        <w:rPr>
          <w:rFonts w:eastAsiaTheme="minorHAnsi"/>
          <w:sz w:val="28"/>
          <w:szCs w:val="28"/>
          <w:lang w:eastAsia="en-US"/>
        </w:rPr>
        <w:t>9</w:t>
      </w:r>
      <w:r w:rsidRPr="00FA33A8">
        <w:rPr>
          <w:rFonts w:eastAsiaTheme="minorHAnsi"/>
          <w:sz w:val="28"/>
          <w:szCs w:val="28"/>
          <w:lang w:eastAsia="en-US"/>
        </w:rPr>
        <w:t xml:space="preserve">  класса</w:t>
      </w:r>
      <w:proofErr w:type="gramEnd"/>
    </w:p>
    <w:p w:rsidR="00FA33A8" w:rsidRPr="00FA33A8" w:rsidRDefault="00FA33A8" w:rsidP="00FA33A8">
      <w:pPr>
        <w:spacing w:after="0" w:line="276" w:lineRule="auto"/>
        <w:ind w:left="120" w:right="0" w:firstLine="0"/>
        <w:jc w:val="center"/>
        <w:rPr>
          <w:rFonts w:eastAsiaTheme="minorEastAsia" w:cstheme="minorBidi"/>
          <w:color w:val="auto"/>
          <w:sz w:val="28"/>
          <w:szCs w:val="28"/>
        </w:rPr>
      </w:pPr>
    </w:p>
    <w:p w:rsidR="00FA33A8" w:rsidRPr="00FA33A8" w:rsidRDefault="00FA33A8" w:rsidP="00FA33A8">
      <w:pPr>
        <w:spacing w:after="0" w:line="276" w:lineRule="auto"/>
        <w:ind w:left="120" w:right="0" w:firstLine="0"/>
        <w:jc w:val="center"/>
        <w:rPr>
          <w:rFonts w:eastAsiaTheme="minorEastAsia" w:cstheme="minorBidi"/>
          <w:color w:val="auto"/>
          <w:sz w:val="28"/>
          <w:szCs w:val="28"/>
        </w:rPr>
      </w:pPr>
    </w:p>
    <w:p w:rsidR="00FA33A8" w:rsidRPr="00FA33A8" w:rsidRDefault="00FA33A8" w:rsidP="00FA33A8">
      <w:pPr>
        <w:spacing w:after="200" w:line="276" w:lineRule="auto"/>
        <w:ind w:left="0" w:right="0" w:firstLine="0"/>
        <w:jc w:val="left"/>
        <w:rPr>
          <w:rFonts w:eastAsiaTheme="minorEastAsia"/>
          <w:color w:val="auto"/>
          <w:sz w:val="28"/>
          <w:szCs w:val="28"/>
        </w:rPr>
      </w:pPr>
    </w:p>
    <w:p w:rsidR="00FA33A8" w:rsidRPr="00FA33A8" w:rsidRDefault="00FA33A8" w:rsidP="00FA33A8">
      <w:pPr>
        <w:spacing w:after="200" w:line="276" w:lineRule="auto"/>
        <w:ind w:left="0" w:right="0" w:firstLine="0"/>
        <w:jc w:val="left"/>
        <w:rPr>
          <w:rFonts w:eastAsiaTheme="minorEastAsia"/>
          <w:color w:val="auto"/>
          <w:sz w:val="28"/>
          <w:szCs w:val="28"/>
        </w:rPr>
      </w:pPr>
    </w:p>
    <w:p w:rsidR="00FA33A8" w:rsidRPr="00FA33A8" w:rsidRDefault="00FA33A8" w:rsidP="00FA33A8">
      <w:pPr>
        <w:spacing w:after="200" w:line="276" w:lineRule="auto"/>
        <w:ind w:left="0" w:right="0" w:firstLine="0"/>
        <w:jc w:val="left"/>
        <w:rPr>
          <w:rFonts w:eastAsiaTheme="minorEastAsia"/>
          <w:color w:val="auto"/>
          <w:sz w:val="28"/>
          <w:szCs w:val="28"/>
        </w:rPr>
      </w:pPr>
    </w:p>
    <w:p w:rsidR="00FA33A8" w:rsidRPr="00FA33A8" w:rsidRDefault="00FA33A8" w:rsidP="00FA33A8">
      <w:pPr>
        <w:spacing w:after="200" w:line="276" w:lineRule="auto"/>
        <w:ind w:left="0" w:right="0" w:firstLine="0"/>
        <w:jc w:val="center"/>
        <w:rPr>
          <w:rFonts w:eastAsiaTheme="minorEastAsia"/>
          <w:color w:val="auto"/>
          <w:sz w:val="28"/>
          <w:szCs w:val="28"/>
          <w:u w:val="single"/>
        </w:rPr>
      </w:pPr>
      <w:r w:rsidRPr="00FA33A8">
        <w:rPr>
          <w:rFonts w:eastAsiaTheme="minorEastAsia"/>
          <w:color w:val="auto"/>
          <w:sz w:val="28"/>
          <w:szCs w:val="28"/>
        </w:rPr>
        <w:t xml:space="preserve">Казань </w:t>
      </w:r>
      <w:r w:rsidRPr="00FA33A8">
        <w:rPr>
          <w:rFonts w:eastAsiaTheme="minorEastAsia"/>
          <w:color w:val="auto"/>
          <w:sz w:val="28"/>
          <w:szCs w:val="28"/>
          <w:u w:val="single"/>
        </w:rPr>
        <w:t>2023</w:t>
      </w:r>
    </w:p>
    <w:p w:rsidR="00FA33A8" w:rsidRPr="00FA33A8" w:rsidRDefault="00FA33A8" w:rsidP="00FA33A8">
      <w:pPr>
        <w:spacing w:after="200" w:line="276" w:lineRule="auto"/>
        <w:ind w:left="0" w:right="0" w:firstLine="0"/>
        <w:jc w:val="left"/>
        <w:rPr>
          <w:rFonts w:eastAsiaTheme="minorEastAsia"/>
          <w:color w:val="auto"/>
          <w:sz w:val="28"/>
          <w:szCs w:val="28"/>
        </w:rPr>
      </w:pPr>
    </w:p>
    <w:p w:rsidR="00FA33A8" w:rsidRPr="00FA33A8" w:rsidRDefault="00FA33A8" w:rsidP="00FA33A8">
      <w:pPr>
        <w:spacing w:after="200" w:line="276" w:lineRule="auto"/>
        <w:ind w:left="0" w:right="0" w:firstLine="0"/>
        <w:jc w:val="left"/>
        <w:rPr>
          <w:rFonts w:eastAsiaTheme="minorEastAsia"/>
          <w:color w:val="auto"/>
          <w:sz w:val="28"/>
          <w:szCs w:val="28"/>
        </w:rPr>
      </w:pPr>
    </w:p>
    <w:p w:rsidR="00340D8F" w:rsidRDefault="00396B98" w:rsidP="00FA33A8">
      <w:pPr>
        <w:spacing w:after="300" w:line="259" w:lineRule="auto"/>
        <w:ind w:left="0" w:right="120" w:firstLine="0"/>
      </w:pPr>
      <w:bookmarkStart w:id="0" w:name="_GoBack"/>
      <w:bookmarkEnd w:id="0"/>
      <w:r>
        <w:rPr>
          <w:b/>
        </w:rPr>
        <w:t>ПОЯСНИТЕЛЬНАЯ ЗАПИСКА</w:t>
      </w:r>
      <w:r>
        <w:t xml:space="preserve"> </w:t>
      </w:r>
    </w:p>
    <w:p w:rsidR="00340D8F" w:rsidRDefault="00396B98">
      <w:pPr>
        <w:spacing w:after="0"/>
        <w:ind w:left="-15" w:right="0" w:firstLine="365"/>
      </w:pPr>
      <w:r>
        <w:t xml:space="preserve">          Данная рабочая программа составлена согласно Примерной программе основного общего образования по иностранным языкам, соответствующей Федеральному компоненту Государственного стандарта основного общего образования, на основе программы «Испанский язык. Второй иностранный язык», автор С.В. Костылева, О.В. </w:t>
      </w:r>
      <w:proofErr w:type="spellStart"/>
      <w:r>
        <w:t>Сараф</w:t>
      </w:r>
      <w:proofErr w:type="spellEnd"/>
      <w:r>
        <w:t xml:space="preserve">, К.В. Морено и др. «Завтра» 9 класс, </w:t>
      </w:r>
      <w:proofErr w:type="spellStart"/>
      <w:proofErr w:type="gramStart"/>
      <w:r>
        <w:t>М.:Просвещение</w:t>
      </w:r>
      <w:proofErr w:type="spellEnd"/>
      <w:proofErr w:type="gramEnd"/>
      <w:r>
        <w:t xml:space="preserve">, 2016 г.  </w:t>
      </w:r>
    </w:p>
    <w:p w:rsidR="00340D8F" w:rsidRDefault="00396B98">
      <w:pPr>
        <w:spacing w:after="0"/>
        <w:ind w:left="-5" w:right="0"/>
      </w:pPr>
      <w:r>
        <w:t xml:space="preserve">Программа детализирует и раскрывает содержание стандарта, определяет общую стратегию обучения, </w:t>
      </w:r>
      <w:proofErr w:type="gramStart"/>
      <w:r>
        <w:t>воспитания и развития</w:t>
      </w:r>
      <w:proofErr w:type="gramEnd"/>
      <w:r>
        <w:t xml:space="preserve"> учащихся средствами учебного предмета в соответствии с целями изучения английского языка, которые определены стандартом. </w:t>
      </w:r>
    </w:p>
    <w:p w:rsidR="00340D8F" w:rsidRDefault="00396B98">
      <w:pPr>
        <w:spacing w:after="0"/>
        <w:ind w:left="-5" w:right="0"/>
      </w:pPr>
      <w:r>
        <w:t xml:space="preserve">        Особое внимание в программе уделяется целям изучения ИЯ и его вкладу в развитие и воспитание личности гражданина России. В процессе изучения английского языка реализуются следующие цели: </w:t>
      </w:r>
    </w:p>
    <w:p w:rsidR="00340D8F" w:rsidRDefault="00396B98">
      <w:pPr>
        <w:numPr>
          <w:ilvl w:val="0"/>
          <w:numId w:val="1"/>
        </w:numPr>
        <w:spacing w:after="16"/>
        <w:ind w:right="0" w:hanging="360"/>
      </w:pPr>
      <w:r>
        <w:t xml:space="preserve">Развитии иноязычной коммуникативной компетенции (речевой, языковой, социокультурной, компенсаторной, </w:t>
      </w:r>
      <w:proofErr w:type="spellStart"/>
      <w:r>
        <w:t>учебнопознавательной</w:t>
      </w:r>
      <w:proofErr w:type="spellEnd"/>
      <w:r>
        <w:t xml:space="preserve">): </w:t>
      </w:r>
    </w:p>
    <w:p w:rsidR="00340D8F" w:rsidRDefault="00396B98">
      <w:pPr>
        <w:numPr>
          <w:ilvl w:val="1"/>
          <w:numId w:val="1"/>
        </w:numPr>
        <w:spacing w:after="16"/>
        <w:ind w:right="0" w:hanging="360"/>
      </w:pPr>
      <w:r>
        <w:t xml:space="preserve">Речевая компетенция – совершенствование коммуникативных умений в четырёх основных видах речевой деятельности (говорении, </w:t>
      </w:r>
      <w:proofErr w:type="spellStart"/>
      <w:r>
        <w:t>аудировании</w:t>
      </w:r>
      <w:proofErr w:type="spellEnd"/>
      <w:r>
        <w:t xml:space="preserve">, чтении, письме); </w:t>
      </w:r>
    </w:p>
    <w:p w:rsidR="00340D8F" w:rsidRDefault="00396B98">
      <w:pPr>
        <w:numPr>
          <w:ilvl w:val="1"/>
          <w:numId w:val="1"/>
        </w:numPr>
        <w:spacing w:after="17"/>
        <w:ind w:right="0" w:hanging="360"/>
      </w:pPr>
      <w:r>
        <w:t xml:space="preserve">Языковая компетенция – систематизация ранее изученного материала; овладение новыми языковыми средствами в соответствии с отобранными темами и сферами общения; освоение знаний о языковых явлениях изучаемого языка, разных способах выражения мысли в родном и изучаемом языке; </w:t>
      </w:r>
    </w:p>
    <w:p w:rsidR="00340D8F" w:rsidRDefault="00396B98">
      <w:pPr>
        <w:numPr>
          <w:ilvl w:val="1"/>
          <w:numId w:val="1"/>
        </w:numPr>
        <w:spacing w:after="17"/>
        <w:ind w:right="0" w:hanging="360"/>
      </w:pPr>
      <w:r>
        <w:t xml:space="preserve">Социокультурная компетенция – приобщение учащихся к культуре, традициям и реалиям стран/ страны изучаемого языка в рамках тем, сфер и ситуаций общения, отвечающих опыту, интересам, психологическим особенностям учащихся основной школы в V-VII; формирование умений представлять свою страну, её культуру в условиях иноязычного межкультурного общения; </w:t>
      </w:r>
    </w:p>
    <w:p w:rsidR="00340D8F" w:rsidRDefault="00396B98">
      <w:pPr>
        <w:numPr>
          <w:ilvl w:val="1"/>
          <w:numId w:val="1"/>
        </w:numPr>
        <w:spacing w:after="17"/>
        <w:ind w:right="0" w:hanging="360"/>
      </w:pPr>
      <w:r>
        <w:t xml:space="preserve">Компенсаторная компетенция – развитие умения выходить из положения в условиях дефицита языковых средств при получении и передаче иноязычной информации; </w:t>
      </w:r>
    </w:p>
    <w:p w:rsidR="00340D8F" w:rsidRDefault="00396B98">
      <w:pPr>
        <w:numPr>
          <w:ilvl w:val="1"/>
          <w:numId w:val="1"/>
        </w:numPr>
        <w:spacing w:after="0"/>
        <w:ind w:right="0" w:hanging="360"/>
      </w:pPr>
      <w:r>
        <w:t xml:space="preserve">Учебно-познавательная компетенция – дальнейшее развитие общих и специальных учебных умений, ознакомление с доступными учащимся способами и приёмами самостоятельного изучения языков и культур, в том числе с использованием новых информационных технологий. </w:t>
      </w:r>
    </w:p>
    <w:p w:rsidR="00340D8F" w:rsidRDefault="00396B98">
      <w:pPr>
        <w:numPr>
          <w:ilvl w:val="0"/>
          <w:numId w:val="1"/>
        </w:numPr>
        <w:spacing w:after="0"/>
        <w:ind w:right="0" w:hanging="360"/>
      </w:pPr>
      <w:r>
        <w:t xml:space="preserve">Развитие и воспитание у школьников понимания важности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другой культуры. </w:t>
      </w:r>
    </w:p>
    <w:p w:rsidR="00340D8F" w:rsidRDefault="00396B98">
      <w:pPr>
        <w:numPr>
          <w:ilvl w:val="0"/>
          <w:numId w:val="1"/>
        </w:numPr>
        <w:spacing w:after="0"/>
        <w:ind w:right="0" w:hanging="360"/>
      </w:pPr>
      <w:r>
        <w:lastRenderedPageBreak/>
        <w:t xml:space="preserve">Формирование уважения к личности, ценностям семьи, оптимизма выраженной личной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учётом достигнутого ими уровня иноязычной подготовки. </w:t>
      </w:r>
    </w:p>
    <w:p w:rsidR="00340D8F" w:rsidRDefault="00396B98">
      <w:pPr>
        <w:numPr>
          <w:ilvl w:val="0"/>
          <w:numId w:val="1"/>
        </w:numPr>
        <w:spacing w:after="0"/>
        <w:ind w:right="0" w:hanging="360"/>
      </w:pPr>
      <w:r>
        <w:t xml:space="preserve">Создание основы для формирования интереса к совершенствованию достигнутого уровня владения изучаемым иностранным языком; </w:t>
      </w:r>
    </w:p>
    <w:p w:rsidR="00340D8F" w:rsidRDefault="00396B98">
      <w:pPr>
        <w:numPr>
          <w:ilvl w:val="0"/>
          <w:numId w:val="1"/>
        </w:numPr>
        <w:ind w:right="0" w:hanging="360"/>
      </w:pPr>
      <w:r>
        <w:t xml:space="preserve">Создание основы для выбора иностранного языка как профильного предмета на ступени среднего полного образования.  </w:t>
      </w:r>
    </w:p>
    <w:p w:rsidR="00340D8F" w:rsidRDefault="00396B98">
      <w:pPr>
        <w:spacing w:after="0"/>
        <w:ind w:left="-5" w:right="0"/>
      </w:pPr>
      <w:r>
        <w:t xml:space="preserve"> В рабочей программе уделено внимание региональному </w:t>
      </w:r>
      <w:proofErr w:type="gramStart"/>
      <w:r>
        <w:t>компоненту .</w:t>
      </w:r>
      <w:proofErr w:type="gramEnd"/>
      <w:r>
        <w:t xml:space="preserve"> Это позволяет создать условия для практического применения испанского языка учащимися в ситуациях, максимально приближенных к реальности. Предполагаемые темы по региональному компоненту направлены на расширение кругозора учащихся, воспитание бережного отношения к быту и традициям своей страны и области. </w:t>
      </w:r>
    </w:p>
    <w:p w:rsidR="00340D8F" w:rsidRDefault="00396B98">
      <w:pPr>
        <w:spacing w:after="3" w:line="261" w:lineRule="auto"/>
        <w:ind w:left="0" w:right="0" w:firstLine="708"/>
      </w:pPr>
      <w:r>
        <w:t xml:space="preserve">Рабочая программа ориентирована на использование учебно-методического комплекта «Завтра» 9 класс, </w:t>
      </w:r>
      <w:proofErr w:type="spellStart"/>
      <w:proofErr w:type="gramStart"/>
      <w:r>
        <w:t>М.:Просвещение</w:t>
      </w:r>
      <w:proofErr w:type="spellEnd"/>
      <w:proofErr w:type="gramEnd"/>
      <w:r>
        <w:t xml:space="preserve">, 2016 г., авт.-сост.  С.В. Костылева, О.В. </w:t>
      </w:r>
      <w:proofErr w:type="spellStart"/>
      <w:r>
        <w:t>Сараф</w:t>
      </w:r>
      <w:proofErr w:type="spellEnd"/>
      <w:r>
        <w:t xml:space="preserve">, К.В. Морено и др. В состав УМК входит учебник, рабочая тетрадь, </w:t>
      </w:r>
      <w:proofErr w:type="spellStart"/>
      <w:r>
        <w:t>аудиопособие</w:t>
      </w:r>
      <w:proofErr w:type="spellEnd"/>
      <w:r>
        <w:t xml:space="preserve"> согласно перечню учебников, утвержденных приказом </w:t>
      </w:r>
      <w:proofErr w:type="spellStart"/>
      <w:r>
        <w:t>Минобрнауки</w:t>
      </w:r>
      <w:proofErr w:type="spellEnd"/>
      <w:r>
        <w:t xml:space="preserve"> РФ, используемого для достижения поставленной цели в соответствии с образовательной программой учреждения. </w:t>
      </w:r>
    </w:p>
    <w:p w:rsidR="00340D8F" w:rsidRDefault="00396B98">
      <w:pPr>
        <w:spacing w:after="290" w:line="269" w:lineRule="auto"/>
        <w:ind w:left="-15" w:right="-4" w:firstLine="567"/>
        <w:jc w:val="left"/>
      </w:pPr>
      <w:r>
        <w:t xml:space="preserve">      Представленная программа предусматривает изучение испанского языка в пятый год обучения в общеобразовательных учреждениях и школах с углублённым изучением иностранного языка: 34 часа. Предусматривается обучение в объеме 1 часа в неделю.  Объем часов учебной нагрузки, отведенных на освоение рабочей программы, определен учебным планом МАОУ «Гимназия №19» г. Казани, познавательными интересами учащихся и соответствует Базисному учебному (образовательному) плану общеобразовательных учреждений Российской Федерации. </w:t>
      </w:r>
    </w:p>
    <w:p w:rsidR="00340D8F" w:rsidRDefault="00396B98">
      <w:pPr>
        <w:spacing w:after="17"/>
        <w:ind w:left="370" w:right="360"/>
        <w:jc w:val="center"/>
      </w:pPr>
      <w:r>
        <w:rPr>
          <w:b/>
        </w:rPr>
        <w:t xml:space="preserve">Цели обучения: </w:t>
      </w:r>
    </w:p>
    <w:p w:rsidR="00340D8F" w:rsidRDefault="00396B98">
      <w:pPr>
        <w:numPr>
          <w:ilvl w:val="0"/>
          <w:numId w:val="2"/>
        </w:numPr>
        <w:spacing w:after="3" w:line="261" w:lineRule="auto"/>
        <w:ind w:right="0" w:hanging="360"/>
      </w:pPr>
      <w:r>
        <w:t xml:space="preserve">Развитие способностей использовать иностранный язык как инструмент общения в контексте диалога культур и цивилизаций современного мира </w:t>
      </w:r>
      <w:proofErr w:type="spellStart"/>
      <w:r>
        <w:t>культуроведческое</w:t>
      </w:r>
      <w:proofErr w:type="spellEnd"/>
      <w:r>
        <w:t xml:space="preserve"> обогащение по принципу расширяющегося круга культур. </w:t>
      </w:r>
    </w:p>
    <w:p w:rsidR="00340D8F" w:rsidRDefault="00396B98">
      <w:pPr>
        <w:numPr>
          <w:ilvl w:val="0"/>
          <w:numId w:val="2"/>
        </w:numPr>
        <w:spacing w:after="3" w:line="261" w:lineRule="auto"/>
        <w:ind w:right="0" w:hanging="360"/>
      </w:pPr>
      <w:r>
        <w:t>Развитие культуры делопроизводства как одному из аспектов иноязычного образования.</w:t>
      </w:r>
      <w:r>
        <w:rPr>
          <w:b/>
        </w:rPr>
        <w:t xml:space="preserve"> </w:t>
      </w:r>
    </w:p>
    <w:p w:rsidR="00340D8F" w:rsidRDefault="00396B98">
      <w:pPr>
        <w:numPr>
          <w:ilvl w:val="0"/>
          <w:numId w:val="2"/>
        </w:numPr>
        <w:spacing w:after="298" w:line="261" w:lineRule="auto"/>
        <w:ind w:right="0" w:hanging="360"/>
      </w:pPr>
      <w:r>
        <w:t xml:space="preserve">Формирование и совершенствование иноязычной компетенции в совокупности следующих составляющих: речевой компетенции; лингвистической компетенции; социокультурной компетенции; компенсаторной компетенции </w:t>
      </w:r>
      <w:proofErr w:type="gramStart"/>
      <w:r>
        <w:t>и  учебно</w:t>
      </w:r>
      <w:proofErr w:type="gramEnd"/>
      <w:r>
        <w:t xml:space="preserve">-познавательной компетенции. </w:t>
      </w:r>
    </w:p>
    <w:p w:rsidR="00340D8F" w:rsidRDefault="00396B98">
      <w:pPr>
        <w:spacing w:after="312"/>
        <w:ind w:left="370" w:right="360"/>
        <w:jc w:val="center"/>
      </w:pPr>
      <w:r>
        <w:rPr>
          <w:b/>
        </w:rPr>
        <w:t xml:space="preserve">Формы организации учебного процесса: </w:t>
      </w:r>
    </w:p>
    <w:p w:rsidR="00340D8F" w:rsidRDefault="00396B98">
      <w:pPr>
        <w:numPr>
          <w:ilvl w:val="0"/>
          <w:numId w:val="2"/>
        </w:numPr>
        <w:spacing w:after="3" w:line="261" w:lineRule="auto"/>
        <w:ind w:right="0" w:hanging="360"/>
      </w:pPr>
      <w:r>
        <w:t xml:space="preserve">Личностно-ориентированный характер обучения. </w:t>
      </w:r>
    </w:p>
    <w:p w:rsidR="00340D8F" w:rsidRDefault="00396B98">
      <w:pPr>
        <w:numPr>
          <w:ilvl w:val="0"/>
          <w:numId w:val="2"/>
        </w:numPr>
        <w:spacing w:after="3" w:line="261" w:lineRule="auto"/>
        <w:ind w:right="0" w:hanging="360"/>
      </w:pPr>
      <w:r>
        <w:t xml:space="preserve">Соблюдение </w:t>
      </w:r>
      <w:proofErr w:type="spellStart"/>
      <w:r>
        <w:t>деятельностного</w:t>
      </w:r>
      <w:proofErr w:type="spellEnd"/>
      <w:r>
        <w:t xml:space="preserve"> характера обучения. </w:t>
      </w:r>
    </w:p>
    <w:p w:rsidR="00340D8F" w:rsidRDefault="00396B98">
      <w:pPr>
        <w:numPr>
          <w:ilvl w:val="0"/>
          <w:numId w:val="2"/>
        </w:numPr>
        <w:spacing w:after="3" w:line="261" w:lineRule="auto"/>
        <w:ind w:right="0" w:hanging="360"/>
      </w:pPr>
      <w:r>
        <w:t xml:space="preserve">Приоритет коммуникативной цели в обучении. </w:t>
      </w:r>
    </w:p>
    <w:p w:rsidR="00340D8F" w:rsidRDefault="00396B98">
      <w:pPr>
        <w:numPr>
          <w:ilvl w:val="0"/>
          <w:numId w:val="2"/>
        </w:numPr>
        <w:spacing w:after="3" w:line="261" w:lineRule="auto"/>
        <w:ind w:right="0" w:hanging="360"/>
      </w:pPr>
      <w:r>
        <w:t xml:space="preserve">Сбалансированное обучение устным и письменным формами общения. </w:t>
      </w:r>
    </w:p>
    <w:p w:rsidR="00340D8F" w:rsidRDefault="00396B98">
      <w:pPr>
        <w:numPr>
          <w:ilvl w:val="0"/>
          <w:numId w:val="2"/>
        </w:numPr>
        <w:spacing w:after="3" w:line="261" w:lineRule="auto"/>
        <w:ind w:right="0" w:hanging="360"/>
      </w:pPr>
      <w:r>
        <w:t xml:space="preserve">Дифференцированный подход. </w:t>
      </w:r>
    </w:p>
    <w:p w:rsidR="00340D8F" w:rsidRDefault="00396B98">
      <w:pPr>
        <w:numPr>
          <w:ilvl w:val="0"/>
          <w:numId w:val="2"/>
        </w:numPr>
        <w:spacing w:after="3" w:line="261" w:lineRule="auto"/>
        <w:ind w:right="0" w:hanging="360"/>
      </w:pPr>
      <w:r>
        <w:t xml:space="preserve">Аутентичность материала. </w:t>
      </w:r>
    </w:p>
    <w:p w:rsidR="00340D8F" w:rsidRDefault="00396B98">
      <w:pPr>
        <w:numPr>
          <w:ilvl w:val="0"/>
          <w:numId w:val="2"/>
        </w:numPr>
        <w:spacing w:after="3" w:line="261" w:lineRule="auto"/>
        <w:ind w:right="0" w:hanging="360"/>
      </w:pPr>
      <w:r>
        <w:lastRenderedPageBreak/>
        <w:t xml:space="preserve">Социокультурная направленность. </w:t>
      </w:r>
    </w:p>
    <w:p w:rsidR="00340D8F" w:rsidRDefault="00396B98">
      <w:pPr>
        <w:numPr>
          <w:ilvl w:val="0"/>
          <w:numId w:val="2"/>
        </w:numPr>
        <w:spacing w:after="3" w:line="261" w:lineRule="auto"/>
        <w:ind w:right="0" w:hanging="360"/>
      </w:pPr>
      <w:r>
        <w:t xml:space="preserve">Широкое использование современных технологий обучения. </w:t>
      </w:r>
    </w:p>
    <w:p w:rsidR="00340D8F" w:rsidRDefault="00396B98">
      <w:pPr>
        <w:spacing w:after="120" w:line="259" w:lineRule="auto"/>
        <w:ind w:left="130" w:right="120"/>
        <w:jc w:val="center"/>
      </w:pPr>
      <w:r>
        <w:rPr>
          <w:b/>
        </w:rPr>
        <w:t xml:space="preserve">II. Планируемые результаты </w:t>
      </w:r>
    </w:p>
    <w:p w:rsidR="00340D8F" w:rsidRDefault="00396B98">
      <w:pPr>
        <w:spacing w:after="0" w:line="259" w:lineRule="auto"/>
        <w:ind w:left="-5" w:right="0"/>
        <w:jc w:val="left"/>
      </w:pPr>
      <w:r>
        <w:rPr>
          <w:i/>
        </w:rPr>
        <w:t xml:space="preserve">Личностные результаты: </w:t>
      </w:r>
    </w:p>
    <w:p w:rsidR="00340D8F" w:rsidRDefault="00396B98">
      <w:pPr>
        <w:numPr>
          <w:ilvl w:val="0"/>
          <w:numId w:val="2"/>
        </w:numPr>
        <w:spacing w:after="0"/>
        <w:ind w:right="0" w:hanging="360"/>
      </w:pPr>
      <w:r>
        <w:t xml:space="preserve">формирование мотивации изучения иностранных языков; </w:t>
      </w:r>
    </w:p>
    <w:p w:rsidR="00340D8F" w:rsidRDefault="00396B98">
      <w:pPr>
        <w:numPr>
          <w:ilvl w:val="0"/>
          <w:numId w:val="2"/>
        </w:numPr>
        <w:spacing w:after="0"/>
        <w:ind w:right="0" w:hanging="360"/>
      </w:pPr>
      <w:r>
        <w:t xml:space="preserve">осознание возможностей самореализации средствами иностранного языка; </w:t>
      </w:r>
    </w:p>
    <w:p w:rsidR="00340D8F" w:rsidRDefault="00396B98">
      <w:pPr>
        <w:numPr>
          <w:ilvl w:val="0"/>
          <w:numId w:val="2"/>
        </w:numPr>
        <w:spacing w:after="0"/>
        <w:ind w:right="0" w:hanging="360"/>
      </w:pPr>
      <w:r>
        <w:t xml:space="preserve">стремление к совершенствованию собственной речевой культуры в целом; </w:t>
      </w:r>
    </w:p>
    <w:p w:rsidR="00340D8F" w:rsidRDefault="00396B98">
      <w:pPr>
        <w:numPr>
          <w:ilvl w:val="0"/>
          <w:numId w:val="2"/>
        </w:numPr>
        <w:spacing w:after="0"/>
        <w:ind w:right="0" w:hanging="360"/>
      </w:pPr>
      <w:r>
        <w:t xml:space="preserve">формирование коммуникативной компетенции; </w:t>
      </w:r>
    </w:p>
    <w:p w:rsidR="00340D8F" w:rsidRDefault="00396B98">
      <w:pPr>
        <w:numPr>
          <w:ilvl w:val="0"/>
          <w:numId w:val="2"/>
        </w:numPr>
        <w:spacing w:after="0"/>
        <w:ind w:right="0" w:hanging="360"/>
      </w:pPr>
      <w:r>
        <w:t xml:space="preserve">развитие таких качеств, как воля, целеустремленность, креативность, инициативность, трудолюбие, дисциплинированность; </w:t>
      </w:r>
    </w:p>
    <w:p w:rsidR="00340D8F" w:rsidRDefault="00396B98">
      <w:pPr>
        <w:numPr>
          <w:ilvl w:val="0"/>
          <w:numId w:val="2"/>
        </w:numPr>
        <w:spacing w:after="0"/>
        <w:ind w:right="0" w:hanging="360"/>
      </w:pPr>
      <w:r>
        <w:t xml:space="preserve">формирование общекультурной и этнической идентичности; </w:t>
      </w:r>
    </w:p>
    <w:p w:rsidR="00340D8F" w:rsidRDefault="00396B98">
      <w:pPr>
        <w:numPr>
          <w:ilvl w:val="0"/>
          <w:numId w:val="2"/>
        </w:numPr>
        <w:spacing w:after="104" w:line="269" w:lineRule="auto"/>
        <w:ind w:right="0" w:hanging="360"/>
      </w:pPr>
      <w:r>
        <w:t xml:space="preserve">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 </w:t>
      </w:r>
      <w:proofErr w:type="spellStart"/>
      <w:r>
        <w:rPr>
          <w:i/>
        </w:rPr>
        <w:t>Метапредметные</w:t>
      </w:r>
      <w:proofErr w:type="spellEnd"/>
      <w:r>
        <w:rPr>
          <w:i/>
        </w:rPr>
        <w:t xml:space="preserve"> результаты</w:t>
      </w:r>
      <w:r>
        <w:t xml:space="preserve"> изучения иностранного языка: </w:t>
      </w:r>
    </w:p>
    <w:p w:rsidR="00340D8F" w:rsidRDefault="00396B98">
      <w:pPr>
        <w:numPr>
          <w:ilvl w:val="0"/>
          <w:numId w:val="2"/>
        </w:numPr>
        <w:spacing w:after="0"/>
        <w:ind w:right="0" w:hanging="360"/>
      </w:pPr>
      <w:r>
        <w:t xml:space="preserve">развитие умения планировать свое речевое и неречевое поведение; </w:t>
      </w:r>
    </w:p>
    <w:p w:rsidR="00340D8F" w:rsidRDefault="00396B98">
      <w:pPr>
        <w:numPr>
          <w:ilvl w:val="0"/>
          <w:numId w:val="2"/>
        </w:numPr>
        <w:spacing w:after="0"/>
        <w:ind w:right="0" w:hanging="360"/>
      </w:pPr>
      <w:proofErr w:type="gramStart"/>
      <w:r>
        <w:t>развитие  коммуникативной</w:t>
      </w:r>
      <w:proofErr w:type="gramEnd"/>
      <w:r>
        <w:t xml:space="preserve">  компетенции (умение  взаимодействовать  с  окружающими,  выполняя разные социальные роли); </w:t>
      </w:r>
    </w:p>
    <w:p w:rsidR="00340D8F" w:rsidRDefault="00396B98">
      <w:pPr>
        <w:numPr>
          <w:ilvl w:val="0"/>
          <w:numId w:val="2"/>
        </w:numPr>
        <w:spacing w:after="0"/>
        <w:ind w:right="0" w:hanging="360"/>
      </w:pPr>
      <w:proofErr w:type="gramStart"/>
      <w:r>
        <w:t>развитие  исследовательских</w:t>
      </w:r>
      <w:proofErr w:type="gramEnd"/>
      <w:r>
        <w:t xml:space="preserve">  учебных  действий  (навыки  работы  с  информацией:  поиск  и  выделение нужной информации, обобщение и фиксация информации); </w:t>
      </w:r>
    </w:p>
    <w:p w:rsidR="00340D8F" w:rsidRDefault="00396B98">
      <w:pPr>
        <w:numPr>
          <w:ilvl w:val="0"/>
          <w:numId w:val="2"/>
        </w:numPr>
        <w:ind w:right="0" w:hanging="360"/>
      </w:pPr>
      <w:proofErr w:type="gramStart"/>
      <w:r>
        <w:t>развитие  смыслового</w:t>
      </w:r>
      <w:proofErr w:type="gramEnd"/>
      <w:r>
        <w:t xml:space="preserve">  чтения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 •  осуществление  регулятивных  действий  самонаблюдения,  самооценки  в  процессе  коммуникативной деятельности на иностранном языке </w:t>
      </w:r>
    </w:p>
    <w:p w:rsidR="00340D8F" w:rsidRDefault="00396B98">
      <w:pPr>
        <w:spacing w:after="120" w:line="259" w:lineRule="auto"/>
        <w:ind w:left="-5" w:right="0"/>
        <w:jc w:val="left"/>
      </w:pPr>
      <w:r>
        <w:rPr>
          <w:i/>
        </w:rPr>
        <w:t xml:space="preserve">Предметные результаты </w:t>
      </w:r>
    </w:p>
    <w:p w:rsidR="00340D8F" w:rsidRDefault="00396B98">
      <w:pPr>
        <w:spacing w:after="120" w:line="259" w:lineRule="auto"/>
        <w:ind w:left="-5" w:right="10043"/>
        <w:jc w:val="left"/>
      </w:pPr>
      <w:r>
        <w:t xml:space="preserve"> </w:t>
      </w:r>
      <w:r>
        <w:rPr>
          <w:b/>
        </w:rPr>
        <w:t xml:space="preserve">Говорение. Диалогическая речь </w:t>
      </w:r>
    </w:p>
    <w:p w:rsidR="00340D8F" w:rsidRDefault="00396B98">
      <w:pPr>
        <w:ind w:left="-5" w:right="0"/>
      </w:pPr>
      <w: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340D8F" w:rsidRDefault="00396B98">
      <w:pPr>
        <w:spacing w:after="0" w:line="362" w:lineRule="auto"/>
        <w:ind w:left="-5" w:right="10043"/>
        <w:jc w:val="left"/>
      </w:pPr>
      <w:r>
        <w:rPr>
          <w:b/>
        </w:rPr>
        <w:t xml:space="preserve">Говорение. Монологическая речь </w:t>
      </w:r>
      <w:r>
        <w:t xml:space="preserve">Выпускник научится: </w:t>
      </w:r>
    </w:p>
    <w:p w:rsidR="00340D8F" w:rsidRDefault="00396B98">
      <w:pPr>
        <w:ind w:left="159" w:right="0" w:hanging="174"/>
      </w:pPr>
      <w:r>
        <w:rPr>
          <w:rFonts w:ascii="Calibri" w:eastAsia="Calibri" w:hAnsi="Calibri" w:cs="Calibri"/>
        </w:rPr>
        <w:t>•</w:t>
      </w:r>
      <w:r>
        <w:t xml:space="preserve">рассказывать о себе, своей семье, друзьях, школе, своих интересах, описывать свой дом с опорой на зрительную наглядность и/или вербальные опоры (ключевые слова, план, вопросы); </w:t>
      </w:r>
    </w:p>
    <w:p w:rsidR="00340D8F" w:rsidRDefault="00396B98">
      <w:pPr>
        <w:numPr>
          <w:ilvl w:val="0"/>
          <w:numId w:val="2"/>
        </w:numPr>
        <w:ind w:right="0" w:hanging="360"/>
      </w:pPr>
      <w:r>
        <w:t xml:space="preserve">давать краткую характеристику реальных людей и литературных персонажей; </w:t>
      </w:r>
    </w:p>
    <w:p w:rsidR="00340D8F" w:rsidRDefault="00396B98">
      <w:pPr>
        <w:numPr>
          <w:ilvl w:val="0"/>
          <w:numId w:val="2"/>
        </w:numPr>
        <w:ind w:right="0" w:hanging="360"/>
      </w:pPr>
      <w:r>
        <w:lastRenderedPageBreak/>
        <w:t xml:space="preserve">передавать основное содержание прочитанного текста с опорой или без опоры на текст/ключевые слова/план/вопросы. </w:t>
      </w:r>
    </w:p>
    <w:p w:rsidR="00340D8F" w:rsidRDefault="00396B98">
      <w:pPr>
        <w:ind w:left="-5" w:right="0"/>
      </w:pPr>
      <w:r>
        <w:t xml:space="preserve">Выпускник получит возможность научиться: </w:t>
      </w:r>
    </w:p>
    <w:p w:rsidR="00340D8F" w:rsidRDefault="00396B98">
      <w:pPr>
        <w:numPr>
          <w:ilvl w:val="0"/>
          <w:numId w:val="2"/>
        </w:numPr>
        <w:ind w:right="0" w:hanging="360"/>
      </w:pPr>
      <w:r>
        <w:t xml:space="preserve">делать сообщение на заданную </w:t>
      </w:r>
      <w:proofErr w:type="spellStart"/>
      <w:r>
        <w:t>темуна</w:t>
      </w:r>
      <w:proofErr w:type="spellEnd"/>
      <w:r>
        <w:t xml:space="preserve"> </w:t>
      </w:r>
      <w:proofErr w:type="spellStart"/>
      <w:r>
        <w:t>основепрочитанного</w:t>
      </w:r>
      <w:proofErr w:type="spellEnd"/>
      <w:r>
        <w:t xml:space="preserve">; </w:t>
      </w:r>
    </w:p>
    <w:p w:rsidR="00340D8F" w:rsidRDefault="00396B98">
      <w:pPr>
        <w:numPr>
          <w:ilvl w:val="0"/>
          <w:numId w:val="2"/>
        </w:numPr>
        <w:ind w:right="0" w:hanging="360"/>
      </w:pPr>
      <w:r>
        <w:t>комментировать факты из прочитанного/прослушанного текста, аргументировать своё отношение к прочитанному/прослушанному</w:t>
      </w:r>
      <w:r>
        <w:rPr>
          <w:i/>
        </w:rPr>
        <w:t xml:space="preserve">; </w:t>
      </w:r>
    </w:p>
    <w:p w:rsidR="00340D8F" w:rsidRDefault="00396B98">
      <w:pPr>
        <w:numPr>
          <w:ilvl w:val="0"/>
          <w:numId w:val="2"/>
        </w:numPr>
        <w:ind w:right="0" w:hanging="360"/>
      </w:pPr>
      <w:r>
        <w:t xml:space="preserve">кратко высказываться без предварительной подготовки на заданную тему в соответствии с предложенной ситуацией общения; кратко излагать результаты выполненной проектной работы. </w:t>
      </w:r>
    </w:p>
    <w:p w:rsidR="00340D8F" w:rsidRDefault="00396B98">
      <w:pPr>
        <w:spacing w:after="120" w:line="259" w:lineRule="auto"/>
        <w:ind w:left="-5" w:right="10043"/>
        <w:jc w:val="left"/>
      </w:pPr>
      <w:proofErr w:type="spellStart"/>
      <w:r>
        <w:rPr>
          <w:b/>
        </w:rPr>
        <w:t>Аудирование</w:t>
      </w:r>
      <w:proofErr w:type="spellEnd"/>
      <w:r>
        <w:rPr>
          <w:b/>
        </w:rPr>
        <w:t xml:space="preserve"> </w:t>
      </w:r>
    </w:p>
    <w:p w:rsidR="00340D8F" w:rsidRDefault="00396B98">
      <w:pPr>
        <w:ind w:left="-5" w:right="0"/>
      </w:pPr>
      <w:r>
        <w:t xml:space="preserve">Выпускник научится: </w:t>
      </w:r>
    </w:p>
    <w:p w:rsidR="00340D8F" w:rsidRDefault="00396B98">
      <w:pPr>
        <w:numPr>
          <w:ilvl w:val="0"/>
          <w:numId w:val="2"/>
        </w:numPr>
        <w:ind w:right="0" w:hanging="360"/>
      </w:pPr>
      <w: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340D8F" w:rsidRDefault="00396B98">
      <w:pPr>
        <w:numPr>
          <w:ilvl w:val="0"/>
          <w:numId w:val="2"/>
        </w:numPr>
        <w:ind w:right="0" w:hanging="360"/>
      </w:pPr>
      <w: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340D8F" w:rsidRDefault="00396B98">
      <w:pPr>
        <w:ind w:left="-5" w:right="0"/>
      </w:pPr>
      <w:r>
        <w:t xml:space="preserve">Выпускник получит возможность научиться: </w:t>
      </w:r>
    </w:p>
    <w:p w:rsidR="00340D8F" w:rsidRDefault="00396B98">
      <w:pPr>
        <w:numPr>
          <w:ilvl w:val="0"/>
          <w:numId w:val="2"/>
        </w:numPr>
        <w:ind w:right="0" w:hanging="360"/>
      </w:pPr>
      <w:r>
        <w:t xml:space="preserve">выделять основную мысль в воспринимаемом на слух тексте; </w:t>
      </w:r>
    </w:p>
    <w:p w:rsidR="00340D8F" w:rsidRDefault="00396B98">
      <w:pPr>
        <w:numPr>
          <w:ilvl w:val="0"/>
          <w:numId w:val="2"/>
        </w:numPr>
        <w:ind w:right="0" w:hanging="360"/>
      </w:pPr>
      <w:r>
        <w:t xml:space="preserve">отделять в тексте, воспринимаемом на слух, главные факты от второстепенных; </w:t>
      </w:r>
    </w:p>
    <w:p w:rsidR="00340D8F" w:rsidRDefault="00396B98">
      <w:pPr>
        <w:numPr>
          <w:ilvl w:val="0"/>
          <w:numId w:val="2"/>
        </w:numPr>
        <w:ind w:right="0" w:hanging="360"/>
      </w:pPr>
      <w:r>
        <w:t xml:space="preserve">использовать контекстуальную или языковую догадку при восприятии на слух текстов, содержащих незнакомые слова; </w:t>
      </w:r>
    </w:p>
    <w:p w:rsidR="00340D8F" w:rsidRDefault="00396B98">
      <w:pPr>
        <w:numPr>
          <w:ilvl w:val="0"/>
          <w:numId w:val="2"/>
        </w:numPr>
        <w:spacing w:after="0" w:line="362" w:lineRule="auto"/>
        <w:ind w:right="0" w:hanging="360"/>
      </w:pPr>
      <w:r>
        <w:t xml:space="preserve">игнорировать незнакомые языковые явления, несущественные для понимания основного содержания воспринимаемого на слух текста. </w:t>
      </w:r>
      <w:r>
        <w:rPr>
          <w:b/>
        </w:rPr>
        <w:t xml:space="preserve">Чтение </w:t>
      </w:r>
    </w:p>
    <w:p w:rsidR="00340D8F" w:rsidRDefault="00396B98">
      <w:pPr>
        <w:ind w:left="-5" w:right="0"/>
      </w:pPr>
      <w:r>
        <w:t xml:space="preserve">Выпускник научится: </w:t>
      </w:r>
    </w:p>
    <w:p w:rsidR="00340D8F" w:rsidRDefault="00396B98">
      <w:pPr>
        <w:numPr>
          <w:ilvl w:val="0"/>
          <w:numId w:val="2"/>
        </w:numPr>
        <w:ind w:right="0" w:hanging="360"/>
      </w:pPr>
      <w:r>
        <w:t xml:space="preserve">читать и понимать основное содержание несложных аутентичных текстов, содержащих некоторое количество неизученных языковых явлений; </w:t>
      </w:r>
    </w:p>
    <w:p w:rsidR="00340D8F" w:rsidRDefault="00396B98">
      <w:pPr>
        <w:numPr>
          <w:ilvl w:val="0"/>
          <w:numId w:val="2"/>
        </w:numPr>
        <w:ind w:right="0" w:hanging="360"/>
      </w:pPr>
      <w:r>
        <w:t xml:space="preserve">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 </w:t>
      </w:r>
    </w:p>
    <w:p w:rsidR="00340D8F" w:rsidRDefault="00396B98">
      <w:pPr>
        <w:ind w:left="-5" w:right="0"/>
      </w:pPr>
      <w:r>
        <w:t xml:space="preserve">Выпускник получит возможность научиться: </w:t>
      </w:r>
    </w:p>
    <w:p w:rsidR="00340D8F" w:rsidRDefault="00396B98">
      <w:pPr>
        <w:numPr>
          <w:ilvl w:val="0"/>
          <w:numId w:val="2"/>
        </w:numPr>
        <w:ind w:right="0" w:hanging="360"/>
      </w:pPr>
      <w:r>
        <w:t xml:space="preserve">читать и полностью понимать несложные аутентичные тексты, построенные в основном на изученном языковом материале; </w:t>
      </w:r>
    </w:p>
    <w:p w:rsidR="00340D8F" w:rsidRDefault="00396B98">
      <w:pPr>
        <w:numPr>
          <w:ilvl w:val="0"/>
          <w:numId w:val="2"/>
        </w:numPr>
        <w:ind w:right="0" w:hanging="360"/>
      </w:pPr>
      <w:r>
        <w:t xml:space="preserve">догадываться о значении незнакомых слов по сходству с русским/родным языком, по словообразовательным элементам, по контексту; </w:t>
      </w:r>
    </w:p>
    <w:p w:rsidR="00340D8F" w:rsidRDefault="00396B98">
      <w:pPr>
        <w:numPr>
          <w:ilvl w:val="0"/>
          <w:numId w:val="2"/>
        </w:numPr>
        <w:ind w:right="0" w:hanging="360"/>
      </w:pPr>
      <w:r>
        <w:lastRenderedPageBreak/>
        <w:t xml:space="preserve">игнорировать в процессе чтения незнакомые слова, не мешающие понимать основное содержание текста; </w:t>
      </w:r>
    </w:p>
    <w:p w:rsidR="00340D8F" w:rsidRDefault="00396B98">
      <w:pPr>
        <w:numPr>
          <w:ilvl w:val="0"/>
          <w:numId w:val="2"/>
        </w:numPr>
        <w:ind w:right="0" w:hanging="360"/>
      </w:pPr>
      <w:r>
        <w:t xml:space="preserve">пользоваться сносками и лингвострановедческим справочником. </w:t>
      </w:r>
    </w:p>
    <w:p w:rsidR="00340D8F" w:rsidRDefault="00396B98">
      <w:pPr>
        <w:spacing w:after="120" w:line="259" w:lineRule="auto"/>
        <w:ind w:left="-5" w:right="10043"/>
        <w:jc w:val="left"/>
      </w:pPr>
      <w:r>
        <w:rPr>
          <w:b/>
        </w:rPr>
        <w:t xml:space="preserve">Письменная речь </w:t>
      </w:r>
    </w:p>
    <w:p w:rsidR="00340D8F" w:rsidRDefault="00396B98">
      <w:pPr>
        <w:ind w:left="-5" w:right="0"/>
      </w:pPr>
      <w:r>
        <w:t xml:space="preserve">Выпускник научится: </w:t>
      </w:r>
    </w:p>
    <w:p w:rsidR="00340D8F" w:rsidRDefault="00396B98">
      <w:pPr>
        <w:numPr>
          <w:ilvl w:val="0"/>
          <w:numId w:val="2"/>
        </w:numPr>
        <w:spacing w:after="0" w:line="362" w:lineRule="auto"/>
        <w:ind w:right="0" w:hanging="360"/>
      </w:pPr>
      <w:r>
        <w:t xml:space="preserve">заполнять анкеты и формуляры в соответствии с нормами, принятыми в стране изучаемого языка; Выпускник получит возможность научиться: </w:t>
      </w:r>
    </w:p>
    <w:p w:rsidR="00340D8F" w:rsidRDefault="00396B98">
      <w:pPr>
        <w:numPr>
          <w:ilvl w:val="0"/>
          <w:numId w:val="2"/>
        </w:numPr>
        <w:ind w:right="0" w:hanging="360"/>
      </w:pPr>
      <w:r>
        <w:t xml:space="preserve">делать краткие выписки из текста с целью их использования в собственных устных высказываниях; </w:t>
      </w:r>
    </w:p>
    <w:p w:rsidR="00340D8F" w:rsidRDefault="00396B98">
      <w:pPr>
        <w:numPr>
          <w:ilvl w:val="0"/>
          <w:numId w:val="2"/>
        </w:numPr>
        <w:ind w:right="0" w:hanging="360"/>
      </w:pPr>
      <w:r>
        <w:t xml:space="preserve">составлять план/тезисы устного или письменного сообщения; </w:t>
      </w:r>
    </w:p>
    <w:p w:rsidR="00340D8F" w:rsidRDefault="00396B98">
      <w:pPr>
        <w:numPr>
          <w:ilvl w:val="0"/>
          <w:numId w:val="2"/>
        </w:numPr>
        <w:ind w:right="0" w:hanging="360"/>
      </w:pPr>
      <w:r>
        <w:t xml:space="preserve">кратко излагать в письменном виде результаты своей проектной деятельности; </w:t>
      </w:r>
    </w:p>
    <w:p w:rsidR="00340D8F" w:rsidRDefault="00396B98">
      <w:pPr>
        <w:numPr>
          <w:ilvl w:val="0"/>
          <w:numId w:val="2"/>
        </w:numPr>
        <w:ind w:right="0" w:hanging="360"/>
      </w:pPr>
      <w:r>
        <w:t xml:space="preserve">писать небольшие письменные высказывания с опорой на образец. </w:t>
      </w:r>
    </w:p>
    <w:p w:rsidR="00340D8F" w:rsidRDefault="00396B98">
      <w:pPr>
        <w:spacing w:after="120" w:line="259" w:lineRule="auto"/>
        <w:ind w:left="-5" w:right="0"/>
        <w:jc w:val="left"/>
      </w:pPr>
      <w:r>
        <w:rPr>
          <w:b/>
        </w:rPr>
        <w:t xml:space="preserve">              Языковая компетентность (владение языковыми средствами) </w:t>
      </w:r>
    </w:p>
    <w:p w:rsidR="00340D8F" w:rsidRDefault="00396B98">
      <w:pPr>
        <w:spacing w:after="0" w:line="362" w:lineRule="auto"/>
        <w:ind w:left="-5" w:right="10302"/>
        <w:jc w:val="left"/>
      </w:pPr>
      <w:r>
        <w:rPr>
          <w:b/>
        </w:rPr>
        <w:t xml:space="preserve">Фонетическая сторона речи </w:t>
      </w:r>
      <w:r>
        <w:t xml:space="preserve">Выпускник научится: </w:t>
      </w:r>
    </w:p>
    <w:p w:rsidR="00340D8F" w:rsidRDefault="00396B98">
      <w:pPr>
        <w:numPr>
          <w:ilvl w:val="0"/>
          <w:numId w:val="2"/>
        </w:numPr>
        <w:ind w:right="0" w:hanging="360"/>
      </w:pPr>
      <w:r>
        <w:t xml:space="preserve">различать на слух и адекватно, без фонематических ошибок, ведущих к сбою коммуникации, произносить все звуки испанского языка; </w:t>
      </w:r>
    </w:p>
    <w:p w:rsidR="00340D8F" w:rsidRDefault="00396B98">
      <w:pPr>
        <w:numPr>
          <w:ilvl w:val="0"/>
          <w:numId w:val="2"/>
        </w:numPr>
        <w:ind w:right="0" w:hanging="360"/>
      </w:pPr>
      <w:r>
        <w:t xml:space="preserve">соблюдать правильное ударение в изученных словах; </w:t>
      </w:r>
    </w:p>
    <w:p w:rsidR="00340D8F" w:rsidRDefault="00396B98">
      <w:pPr>
        <w:numPr>
          <w:ilvl w:val="0"/>
          <w:numId w:val="2"/>
        </w:numPr>
        <w:ind w:right="0" w:hanging="360"/>
      </w:pPr>
      <w:r>
        <w:t xml:space="preserve">различать коммуникативные типы предложения по интонации; </w:t>
      </w:r>
    </w:p>
    <w:p w:rsidR="00340D8F" w:rsidRDefault="00396B98">
      <w:pPr>
        <w:numPr>
          <w:ilvl w:val="0"/>
          <w:numId w:val="2"/>
        </w:numPr>
        <w:ind w:right="0" w:hanging="360"/>
      </w:pPr>
      <w:r>
        <w:t xml:space="preserve">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 </w:t>
      </w:r>
    </w:p>
    <w:p w:rsidR="00340D8F" w:rsidRDefault="00396B98">
      <w:pPr>
        <w:ind w:left="-5" w:right="0"/>
      </w:pPr>
      <w:r>
        <w:t xml:space="preserve">Выпускник получит возможность научиться: </w:t>
      </w:r>
    </w:p>
    <w:p w:rsidR="00340D8F" w:rsidRDefault="00396B98">
      <w:pPr>
        <w:numPr>
          <w:ilvl w:val="0"/>
          <w:numId w:val="2"/>
        </w:numPr>
        <w:spacing w:after="0" w:line="362" w:lineRule="auto"/>
        <w:ind w:right="0" w:hanging="360"/>
      </w:pPr>
      <w:r>
        <w:t xml:space="preserve">выражать модальные значения, чувства и эмоции с помощью интонации; </w:t>
      </w:r>
      <w:r>
        <w:rPr>
          <w:b/>
        </w:rPr>
        <w:t xml:space="preserve">Орфография </w:t>
      </w:r>
    </w:p>
    <w:p w:rsidR="00340D8F" w:rsidRDefault="00396B98">
      <w:pPr>
        <w:ind w:left="-5" w:right="0"/>
      </w:pPr>
      <w:r>
        <w:t xml:space="preserve">Выпускник научится: правильно писать изученные слова.  </w:t>
      </w:r>
    </w:p>
    <w:p w:rsidR="00340D8F" w:rsidRDefault="00396B98">
      <w:pPr>
        <w:spacing w:after="0" w:line="362" w:lineRule="auto"/>
        <w:ind w:left="-5" w:right="3526"/>
        <w:jc w:val="left"/>
      </w:pPr>
      <w:r>
        <w:t xml:space="preserve">Выпускник получит возможность </w:t>
      </w:r>
      <w:proofErr w:type="spellStart"/>
      <w:proofErr w:type="gramStart"/>
      <w:r>
        <w:t>научиться:сравнивать</w:t>
      </w:r>
      <w:proofErr w:type="spellEnd"/>
      <w:proofErr w:type="gramEnd"/>
      <w:r>
        <w:t xml:space="preserve"> и анализировать буквосочетания испанского языка. Лексическая сторона речи Выпускник научится: </w:t>
      </w:r>
    </w:p>
    <w:p w:rsidR="00340D8F" w:rsidRDefault="00396B98">
      <w:pPr>
        <w:numPr>
          <w:ilvl w:val="0"/>
          <w:numId w:val="2"/>
        </w:numPr>
        <w:ind w:right="0" w:hanging="360"/>
      </w:pPr>
      <w:r>
        <w:t xml:space="preserve">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w:t>
      </w:r>
    </w:p>
    <w:p w:rsidR="00340D8F" w:rsidRDefault="00396B98">
      <w:pPr>
        <w:numPr>
          <w:ilvl w:val="0"/>
          <w:numId w:val="2"/>
        </w:numPr>
        <w:ind w:right="0" w:hanging="360"/>
      </w:pPr>
      <w:r>
        <w:lastRenderedPageBreak/>
        <w:t xml:space="preserve">употреблять в устной и </w:t>
      </w:r>
      <w:proofErr w:type="spellStart"/>
      <w:r>
        <w:t>письменнойречи</w:t>
      </w:r>
      <w:proofErr w:type="spellEnd"/>
      <w:r>
        <w:t xml:space="preserve"> в </w:t>
      </w:r>
      <w:proofErr w:type="spellStart"/>
      <w:r>
        <w:t>ихосновном</w:t>
      </w:r>
      <w:proofErr w:type="spellEnd"/>
      <w:r>
        <w:t xml:space="preserve"> значении изученные лексические единицы (слова, словосочетания, реплики-клише речевого этикета), в том числе многозначные, в пределах тематики курса в соответствии с решаемой коммуникативной задачей; </w:t>
      </w:r>
    </w:p>
    <w:p w:rsidR="00340D8F" w:rsidRDefault="00396B98">
      <w:pPr>
        <w:numPr>
          <w:ilvl w:val="0"/>
          <w:numId w:val="2"/>
        </w:numPr>
        <w:ind w:right="0" w:hanging="360"/>
      </w:pPr>
      <w:r>
        <w:t xml:space="preserve">соблюдать существующие в испанском языке нормы лексической сочетаемости; </w:t>
      </w:r>
    </w:p>
    <w:p w:rsidR="00340D8F" w:rsidRDefault="00396B98">
      <w:pPr>
        <w:numPr>
          <w:ilvl w:val="0"/>
          <w:numId w:val="2"/>
        </w:numPr>
        <w:ind w:right="0" w:hanging="360"/>
      </w:pPr>
      <w:r>
        <w:t xml:space="preserve">распознавать и образовывать родственные слова с использованием основных способов словообразования (аффиксации, конверсии) в пределах тематики курса в соответствии с решаемой коммуникативной задачей. </w:t>
      </w:r>
    </w:p>
    <w:p w:rsidR="00340D8F" w:rsidRDefault="00396B98">
      <w:pPr>
        <w:ind w:left="-5" w:right="0"/>
      </w:pPr>
      <w:r>
        <w:t xml:space="preserve">Выпускник получит возможность научиться: </w:t>
      </w:r>
    </w:p>
    <w:p w:rsidR="00340D8F" w:rsidRDefault="00396B98">
      <w:pPr>
        <w:numPr>
          <w:ilvl w:val="0"/>
          <w:numId w:val="2"/>
        </w:numPr>
        <w:ind w:right="0" w:hanging="360"/>
      </w:pPr>
      <w:r>
        <w:t xml:space="preserve">употреблять в речи в нескольких значениях многозначные слова, изученные в пределах тематики курса; </w:t>
      </w:r>
    </w:p>
    <w:p w:rsidR="00340D8F" w:rsidRDefault="00396B98">
      <w:pPr>
        <w:numPr>
          <w:ilvl w:val="0"/>
          <w:numId w:val="2"/>
        </w:numPr>
        <w:ind w:right="0" w:hanging="360"/>
      </w:pPr>
      <w:r>
        <w:t xml:space="preserve">находить различия между явлениями синонимии и антонимии; </w:t>
      </w:r>
    </w:p>
    <w:p w:rsidR="00340D8F" w:rsidRDefault="00396B98">
      <w:pPr>
        <w:numPr>
          <w:ilvl w:val="0"/>
          <w:numId w:val="2"/>
        </w:numPr>
        <w:ind w:right="0" w:hanging="360"/>
      </w:pPr>
      <w:r>
        <w:t xml:space="preserve">распознавать принадлежность слов к частям речи по определённым признакам (артиклям, аффиксам и др.); </w:t>
      </w:r>
    </w:p>
    <w:p w:rsidR="00340D8F" w:rsidRDefault="00396B98">
      <w:pPr>
        <w:numPr>
          <w:ilvl w:val="0"/>
          <w:numId w:val="2"/>
        </w:numPr>
        <w:ind w:right="0" w:hanging="360"/>
      </w:pPr>
      <w:r>
        <w:t xml:space="preserve">использовать языковую догадку в процессе чтения и </w:t>
      </w:r>
      <w:proofErr w:type="spellStart"/>
      <w:r>
        <w:t>аудирования</w:t>
      </w:r>
      <w:proofErr w:type="spellEnd"/>
      <w:r>
        <w:t xml:space="preserve"> (догадываться о значении незнакомых слов по контексту и по словообразовательным элементам). </w:t>
      </w:r>
    </w:p>
    <w:p w:rsidR="00340D8F" w:rsidRDefault="00396B98">
      <w:pPr>
        <w:spacing w:after="0" w:line="362" w:lineRule="auto"/>
        <w:ind w:left="-5" w:right="10043"/>
        <w:jc w:val="left"/>
      </w:pPr>
      <w:r>
        <w:rPr>
          <w:b/>
        </w:rPr>
        <w:t xml:space="preserve">Грамматическая сторона речи </w:t>
      </w:r>
      <w:r>
        <w:t xml:space="preserve">Выпускник научится: </w:t>
      </w:r>
    </w:p>
    <w:p w:rsidR="00340D8F" w:rsidRDefault="00396B98">
      <w:pPr>
        <w:numPr>
          <w:ilvl w:val="0"/>
          <w:numId w:val="2"/>
        </w:numPr>
        <w:ind w:right="0" w:hanging="360"/>
      </w:pPr>
      <w:r>
        <w:t xml:space="preserve">оперировать в процессе устного и письменного общения основными синтаксическими конструкциями и морфологическими формами испанского языка в соответствии с коммуникативной задачей в коммуникативно-значимом контексте; </w:t>
      </w:r>
    </w:p>
    <w:p w:rsidR="00340D8F" w:rsidRDefault="00396B98">
      <w:pPr>
        <w:numPr>
          <w:ilvl w:val="0"/>
          <w:numId w:val="2"/>
        </w:numPr>
        <w:spacing w:after="104" w:line="269" w:lineRule="auto"/>
        <w:ind w:right="0" w:hanging="360"/>
      </w:pPr>
      <w:r>
        <w:t xml:space="preserve">распознавать и употреблять в речи: — различные коммуникативные типы предложений: повествовательные (утвердительные, отрицательные), вопросительные (общий, специальный вопрос); — имена существительные и имена прилагательные мужского и женского рода, в единственном и множественном числе, — имена существительные c определённым/неопределённым / нулевым артиклем; — личные местоимения в именительном падеже; - притяжательные местоимения (безударная/ударная формы); — количественные числительные 0-100; — глаголы в наиболее употребительных временных формах изъявительного наклонения: </w:t>
      </w:r>
      <w:proofErr w:type="spellStart"/>
      <w:r>
        <w:t>Presente</w:t>
      </w:r>
      <w:proofErr w:type="spellEnd"/>
      <w:r>
        <w:t xml:space="preserve"> </w:t>
      </w:r>
      <w:proofErr w:type="spellStart"/>
      <w:r>
        <w:t>de</w:t>
      </w:r>
      <w:proofErr w:type="spellEnd"/>
      <w:r>
        <w:t xml:space="preserve"> </w:t>
      </w:r>
      <w:proofErr w:type="spellStart"/>
      <w:r>
        <w:t>Indicativo</w:t>
      </w:r>
      <w:proofErr w:type="spellEnd"/>
      <w:r>
        <w:t xml:space="preserve"> Выпускник получит возможность научиться: </w:t>
      </w:r>
    </w:p>
    <w:p w:rsidR="00340D8F" w:rsidRDefault="00396B98">
      <w:pPr>
        <w:numPr>
          <w:ilvl w:val="0"/>
          <w:numId w:val="2"/>
        </w:numPr>
        <w:ind w:right="0" w:hanging="360"/>
      </w:pPr>
      <w:r>
        <w:t xml:space="preserve">распознавать степени сравнения прилагательных; </w:t>
      </w:r>
    </w:p>
    <w:p w:rsidR="00340D8F" w:rsidRDefault="00396B98">
      <w:pPr>
        <w:numPr>
          <w:ilvl w:val="0"/>
          <w:numId w:val="2"/>
        </w:numPr>
        <w:spacing w:after="0" w:line="362" w:lineRule="auto"/>
        <w:ind w:right="0" w:hanging="360"/>
      </w:pPr>
      <w:r>
        <w:t xml:space="preserve">распознавать в речи предложения с конструкциями </w:t>
      </w:r>
      <w:proofErr w:type="spellStart"/>
      <w:r>
        <w:t>tener</w:t>
      </w:r>
      <w:proofErr w:type="spellEnd"/>
      <w:r>
        <w:t xml:space="preserve"> </w:t>
      </w:r>
      <w:proofErr w:type="spellStart"/>
      <w:r>
        <w:t>que</w:t>
      </w:r>
      <w:proofErr w:type="spellEnd"/>
      <w:r>
        <w:t xml:space="preserve"> + </w:t>
      </w:r>
      <w:proofErr w:type="spellStart"/>
      <w:proofErr w:type="gramStart"/>
      <w:r>
        <w:t>infinitivo</w:t>
      </w:r>
      <w:proofErr w:type="spellEnd"/>
      <w:r>
        <w:t xml:space="preserve">,  </w:t>
      </w:r>
      <w:proofErr w:type="spellStart"/>
      <w:r>
        <w:t>deber</w:t>
      </w:r>
      <w:proofErr w:type="gramEnd"/>
      <w:r>
        <w:t>+infinitivo</w:t>
      </w:r>
      <w:proofErr w:type="spellEnd"/>
      <w:r>
        <w:t xml:space="preserve">, </w:t>
      </w:r>
      <w:proofErr w:type="spellStart"/>
      <w:r>
        <w:t>hay</w:t>
      </w:r>
      <w:proofErr w:type="spellEnd"/>
      <w:r>
        <w:t xml:space="preserve"> </w:t>
      </w:r>
      <w:proofErr w:type="spellStart"/>
      <w:r>
        <w:t>que+infinitivo</w:t>
      </w:r>
      <w:proofErr w:type="spellEnd"/>
      <w:r>
        <w:t xml:space="preserve">, • употреблять безличную форму </w:t>
      </w:r>
      <w:proofErr w:type="spellStart"/>
      <w:r>
        <w:t>hay</w:t>
      </w:r>
      <w:proofErr w:type="spellEnd"/>
      <w:r>
        <w:t xml:space="preserve">, </w:t>
      </w:r>
    </w:p>
    <w:p w:rsidR="00340D8F" w:rsidRDefault="00396B98">
      <w:pPr>
        <w:spacing w:after="594"/>
        <w:ind w:left="370" w:right="0"/>
        <w:jc w:val="center"/>
      </w:pPr>
      <w:r>
        <w:rPr>
          <w:b/>
        </w:rPr>
        <w:t xml:space="preserve">ТЕМАТИЧЕСКОЕ ПЛАНИРОВАНИЕ УЧЕБНОГО КУРСА </w:t>
      </w:r>
    </w:p>
    <w:p w:rsidR="00340D8F" w:rsidRDefault="00396B98">
      <w:pPr>
        <w:spacing w:after="0" w:line="259" w:lineRule="auto"/>
        <w:ind w:left="0" w:right="0" w:firstLine="0"/>
        <w:jc w:val="left"/>
      </w:pPr>
      <w:r>
        <w:rPr>
          <w:b/>
          <w:color w:val="171717"/>
          <w:u w:val="single" w:color="171717"/>
        </w:rPr>
        <w:t>1-7</w:t>
      </w:r>
      <w:r>
        <w:rPr>
          <w:color w:val="171717"/>
        </w:rPr>
        <w:t xml:space="preserve"> </w:t>
      </w:r>
    </w:p>
    <w:p w:rsidR="00340D8F" w:rsidRDefault="00396B98">
      <w:pPr>
        <w:spacing w:after="0" w:line="259" w:lineRule="auto"/>
        <w:ind w:left="-5" w:right="0"/>
        <w:jc w:val="left"/>
      </w:pPr>
      <w:r>
        <w:rPr>
          <w:b/>
          <w:color w:val="171717"/>
          <w:u w:val="single" w:color="171717"/>
        </w:rPr>
        <w:lastRenderedPageBreak/>
        <w:t xml:space="preserve">Открываем </w:t>
      </w:r>
      <w:proofErr w:type="gramStart"/>
      <w:r>
        <w:rPr>
          <w:b/>
          <w:color w:val="171717"/>
          <w:u w:val="single" w:color="171717"/>
        </w:rPr>
        <w:t>мир  (</w:t>
      </w:r>
      <w:proofErr w:type="gramEnd"/>
      <w:r>
        <w:rPr>
          <w:b/>
          <w:color w:val="171717"/>
          <w:u w:val="single" w:color="171717"/>
        </w:rPr>
        <w:t>7 ч.)</w:t>
      </w:r>
      <w:r>
        <w:rPr>
          <w:color w:val="171717"/>
        </w:rPr>
        <w:t xml:space="preserve"> </w:t>
      </w:r>
    </w:p>
    <w:p w:rsidR="00340D8F" w:rsidRDefault="00396B98">
      <w:pPr>
        <w:spacing w:after="0" w:line="259" w:lineRule="auto"/>
        <w:ind w:left="-5" w:right="0"/>
        <w:jc w:val="left"/>
      </w:pPr>
      <w:r>
        <w:rPr>
          <w:b/>
          <w:color w:val="171717"/>
        </w:rPr>
        <w:t xml:space="preserve">Государственное устройство России. Государственное устройство Испании. Государственное </w:t>
      </w:r>
      <w:proofErr w:type="gramStart"/>
      <w:r>
        <w:rPr>
          <w:b/>
          <w:color w:val="171717"/>
        </w:rPr>
        <w:t>устройство  Мексики</w:t>
      </w:r>
      <w:proofErr w:type="gramEnd"/>
      <w:r>
        <w:rPr>
          <w:b/>
          <w:color w:val="171717"/>
        </w:rPr>
        <w:t>. Путешествия и туризм. Летние каникулы. Волонтерская работа. Права ребенка.</w:t>
      </w:r>
      <w:r>
        <w:rPr>
          <w:color w:val="171717"/>
        </w:rPr>
        <w:t xml:space="preserve"> </w:t>
      </w:r>
    </w:p>
    <w:p w:rsidR="00340D8F" w:rsidRDefault="00396B98">
      <w:pPr>
        <w:spacing w:after="3" w:line="259" w:lineRule="auto"/>
        <w:ind w:left="-5" w:right="0"/>
        <w:jc w:val="left"/>
      </w:pPr>
      <w:r>
        <w:rPr>
          <w:color w:val="171717"/>
        </w:rPr>
        <w:t xml:space="preserve">Сообщать информацию, отвечая на вопросы всех видов о путешествиях по странам изучаемого языка, о достопримечательностях и государственном устройстве России, Испании и Мексики, о летних каникулах, о волонтерской работе. Рассказывать о своих путешествиях и других странах, выделяя наиболее яркие впечатления и положительные \ отрицательные стороны. Читать с полным пониманием содержания туристические буклеты, художественные тексты, информационные тексты и сообщения форумов и блогов путешественников. Писать информацию для блога или форума о путешествиях в разные страны и о волонтерской работе. Распознавать и употреблять в соответствующих ситуациях в устных высказываниях и письменной речи глаголы в сослагательном наклонении </w:t>
      </w:r>
      <w:proofErr w:type="spellStart"/>
      <w:r>
        <w:rPr>
          <w:color w:val="171717"/>
        </w:rPr>
        <w:t>Presente</w:t>
      </w:r>
      <w:proofErr w:type="spellEnd"/>
      <w:r>
        <w:rPr>
          <w:color w:val="171717"/>
        </w:rPr>
        <w:t xml:space="preserve"> </w:t>
      </w:r>
      <w:proofErr w:type="spellStart"/>
      <w:r>
        <w:rPr>
          <w:color w:val="171717"/>
        </w:rPr>
        <w:t>de</w:t>
      </w:r>
      <w:proofErr w:type="spellEnd"/>
      <w:r>
        <w:rPr>
          <w:color w:val="171717"/>
        </w:rPr>
        <w:t xml:space="preserve"> </w:t>
      </w:r>
      <w:proofErr w:type="spellStart"/>
      <w:r>
        <w:rPr>
          <w:color w:val="171717"/>
        </w:rPr>
        <w:t>Subjuntivo</w:t>
      </w:r>
      <w:proofErr w:type="spellEnd"/>
      <w:r>
        <w:rPr>
          <w:color w:val="171717"/>
        </w:rPr>
        <w:t xml:space="preserve">. Выражать цель или будущее время с использованием </w:t>
      </w:r>
      <w:proofErr w:type="spellStart"/>
      <w:r>
        <w:rPr>
          <w:color w:val="171717"/>
        </w:rPr>
        <w:t>Presente</w:t>
      </w:r>
      <w:proofErr w:type="spellEnd"/>
      <w:r>
        <w:rPr>
          <w:color w:val="171717"/>
        </w:rPr>
        <w:t xml:space="preserve"> </w:t>
      </w:r>
      <w:proofErr w:type="spellStart"/>
      <w:r>
        <w:rPr>
          <w:color w:val="171717"/>
        </w:rPr>
        <w:t>de</w:t>
      </w:r>
      <w:proofErr w:type="spellEnd"/>
      <w:r>
        <w:rPr>
          <w:color w:val="171717"/>
        </w:rPr>
        <w:t xml:space="preserve"> </w:t>
      </w:r>
      <w:proofErr w:type="spellStart"/>
      <w:r>
        <w:rPr>
          <w:color w:val="171717"/>
        </w:rPr>
        <w:t>Subjuntivo</w:t>
      </w:r>
      <w:proofErr w:type="spellEnd"/>
      <w:r>
        <w:rPr>
          <w:color w:val="171717"/>
        </w:rPr>
        <w:t xml:space="preserve"> в придаточных предложениях цели и времени. </w:t>
      </w:r>
    </w:p>
    <w:p w:rsidR="00340D8F" w:rsidRDefault="00396B98">
      <w:pPr>
        <w:spacing w:after="0" w:line="259" w:lineRule="auto"/>
        <w:ind w:left="0" w:right="0" w:firstLine="0"/>
        <w:jc w:val="left"/>
      </w:pPr>
      <w:r>
        <w:rPr>
          <w:color w:val="171717"/>
        </w:rPr>
        <w:t xml:space="preserve">  </w:t>
      </w:r>
    </w:p>
    <w:p w:rsidR="00340D8F" w:rsidRDefault="00396B98">
      <w:pPr>
        <w:pStyle w:val="1"/>
        <w:ind w:left="-5"/>
      </w:pPr>
      <w:r>
        <w:t>8-15</w:t>
      </w:r>
      <w:r>
        <w:rPr>
          <w:b w:val="0"/>
        </w:rPr>
        <w:t xml:space="preserve"> </w:t>
      </w:r>
    </w:p>
    <w:p w:rsidR="00340D8F" w:rsidRDefault="00396B98">
      <w:pPr>
        <w:spacing w:after="0" w:line="259" w:lineRule="auto"/>
        <w:ind w:left="-5" w:right="0"/>
        <w:jc w:val="left"/>
      </w:pPr>
      <w:r>
        <w:rPr>
          <w:b/>
          <w:color w:val="171717"/>
          <w:u w:val="single" w:color="171717"/>
        </w:rPr>
        <w:t>В здоровом теле -здоровый дух (8 ч.)</w:t>
      </w:r>
      <w:r>
        <w:rPr>
          <w:color w:val="171717"/>
        </w:rPr>
        <w:t xml:space="preserve"> </w:t>
      </w:r>
    </w:p>
    <w:p w:rsidR="00340D8F" w:rsidRDefault="00396B98">
      <w:pPr>
        <w:spacing w:after="0" w:line="259" w:lineRule="auto"/>
        <w:ind w:left="-5" w:right="0"/>
        <w:jc w:val="left"/>
      </w:pPr>
      <w:r>
        <w:rPr>
          <w:b/>
          <w:color w:val="171717"/>
        </w:rPr>
        <w:t>Продукты питания. Здоровая диета. Правильное питание. Гастрономия и традиционные блюда. Любимый продукт. Полезные для здоровья привычки. Характер человека.</w:t>
      </w:r>
      <w:r>
        <w:rPr>
          <w:color w:val="171717"/>
        </w:rPr>
        <w:t xml:space="preserve"> </w:t>
      </w:r>
    </w:p>
    <w:p w:rsidR="00340D8F" w:rsidRDefault="00396B98">
      <w:pPr>
        <w:spacing w:after="3" w:line="259" w:lineRule="auto"/>
        <w:ind w:left="-5" w:right="0"/>
        <w:jc w:val="left"/>
      </w:pPr>
      <w:r>
        <w:rPr>
          <w:color w:val="171717"/>
        </w:rPr>
        <w:t xml:space="preserve">Сообщать информацию, отвечая на вопросы всех видов о здоровой диете и правильном питании, о привычках и традициях гастрономии Испании и России, о правильном образе жизни и характере школьных друзей. Высказывать свое мнение по поводу прочитанной или услышанной информации о продуктах, питании и кухне какой-либо страны, приводя примеры из текстов и личного опыта. Рассказывать о традициях в питании своей семьи, товарищей и разных стран. Читать с полным пониманием содержания диалоги бытового характера, информационные тексты, художественные тексты. Выражать волеизъявление, совет или чувство с использованием </w:t>
      </w:r>
      <w:proofErr w:type="spellStart"/>
      <w:r>
        <w:rPr>
          <w:color w:val="171717"/>
        </w:rPr>
        <w:t>Presente</w:t>
      </w:r>
      <w:proofErr w:type="spellEnd"/>
      <w:r>
        <w:rPr>
          <w:color w:val="171717"/>
        </w:rPr>
        <w:t xml:space="preserve"> </w:t>
      </w:r>
      <w:proofErr w:type="spellStart"/>
      <w:r>
        <w:rPr>
          <w:color w:val="171717"/>
        </w:rPr>
        <w:t>de</w:t>
      </w:r>
      <w:proofErr w:type="spellEnd"/>
      <w:r>
        <w:rPr>
          <w:color w:val="171717"/>
        </w:rPr>
        <w:t xml:space="preserve"> </w:t>
      </w:r>
      <w:proofErr w:type="spellStart"/>
      <w:r>
        <w:rPr>
          <w:color w:val="171717"/>
        </w:rPr>
        <w:t>Subjuntivo</w:t>
      </w:r>
      <w:proofErr w:type="spellEnd"/>
      <w:r>
        <w:rPr>
          <w:color w:val="171717"/>
        </w:rPr>
        <w:t xml:space="preserve"> в придаточном предложении дополнения. </w:t>
      </w:r>
    </w:p>
    <w:p w:rsidR="00340D8F" w:rsidRDefault="00396B98">
      <w:pPr>
        <w:spacing w:after="0" w:line="259" w:lineRule="auto"/>
        <w:ind w:left="0" w:right="0" w:firstLine="0"/>
        <w:jc w:val="left"/>
      </w:pPr>
      <w:r>
        <w:rPr>
          <w:b/>
          <w:color w:val="171717"/>
          <w:u w:val="single" w:color="171717"/>
        </w:rPr>
        <w:t xml:space="preserve"> </w:t>
      </w:r>
      <w:r>
        <w:rPr>
          <w:color w:val="171717"/>
        </w:rPr>
        <w:t xml:space="preserve"> </w:t>
      </w:r>
    </w:p>
    <w:p w:rsidR="00340D8F" w:rsidRDefault="00396B98">
      <w:pPr>
        <w:pStyle w:val="1"/>
        <w:ind w:left="-5"/>
      </w:pPr>
      <w:r>
        <w:t>16-21</w:t>
      </w:r>
      <w:r>
        <w:rPr>
          <w:b w:val="0"/>
        </w:rPr>
        <w:t xml:space="preserve"> </w:t>
      </w:r>
    </w:p>
    <w:p w:rsidR="00340D8F" w:rsidRDefault="00396B98">
      <w:pPr>
        <w:spacing w:after="0" w:line="259" w:lineRule="auto"/>
        <w:ind w:left="-5" w:right="0"/>
        <w:jc w:val="left"/>
      </w:pPr>
      <w:r>
        <w:rPr>
          <w:b/>
          <w:color w:val="171717"/>
          <w:u w:val="single" w:color="171717"/>
        </w:rPr>
        <w:t xml:space="preserve">День Земли </w:t>
      </w:r>
      <w:proofErr w:type="gramStart"/>
      <w:r>
        <w:rPr>
          <w:b/>
          <w:color w:val="171717"/>
          <w:u w:val="single" w:color="171717"/>
        </w:rPr>
        <w:t>( 6</w:t>
      </w:r>
      <w:proofErr w:type="gramEnd"/>
      <w:r>
        <w:rPr>
          <w:b/>
          <w:color w:val="171717"/>
          <w:u w:val="single" w:color="171717"/>
        </w:rPr>
        <w:t xml:space="preserve"> ч.)</w:t>
      </w:r>
      <w:r>
        <w:rPr>
          <w:color w:val="171717"/>
        </w:rPr>
        <w:t xml:space="preserve"> </w:t>
      </w:r>
    </w:p>
    <w:p w:rsidR="00340D8F" w:rsidRDefault="00396B98">
      <w:pPr>
        <w:spacing w:after="0" w:line="259" w:lineRule="auto"/>
        <w:ind w:left="-5" w:right="0"/>
        <w:jc w:val="left"/>
      </w:pPr>
      <w:r>
        <w:rPr>
          <w:b/>
          <w:color w:val="171717"/>
        </w:rPr>
        <w:t xml:space="preserve">Экология. Проблемы загрязнения окружающей среды. </w:t>
      </w:r>
      <w:proofErr w:type="gramStart"/>
      <w:r>
        <w:rPr>
          <w:b/>
          <w:color w:val="171717"/>
        </w:rPr>
        <w:t>Проблемы  сохранения</w:t>
      </w:r>
      <w:proofErr w:type="gramEnd"/>
      <w:r>
        <w:rPr>
          <w:b/>
          <w:color w:val="171717"/>
        </w:rPr>
        <w:t xml:space="preserve"> природы. Переработка мусора. Экологические организации.</w:t>
      </w:r>
      <w:r>
        <w:rPr>
          <w:color w:val="171717"/>
        </w:rPr>
        <w:t xml:space="preserve"> </w:t>
      </w:r>
    </w:p>
    <w:p w:rsidR="00340D8F" w:rsidRDefault="00396B98">
      <w:pPr>
        <w:spacing w:after="3" w:line="259" w:lineRule="auto"/>
        <w:ind w:left="-5" w:right="0"/>
        <w:jc w:val="left"/>
      </w:pPr>
      <w:r>
        <w:rPr>
          <w:color w:val="171717"/>
        </w:rPr>
        <w:t xml:space="preserve">Сообщать информацию, отвечая на вопросы об экологии, о загрязнении окружающей среды и о деятельности экологических организаций. Обращаться с просьбой, сообщить информацию об экологических проблемах, об охране окружающей среды и аргументировать свою просьбу. Вести комбинированный диалог об экологических проблемах и о защите окружающей среды. Читать с полным пониманием содержания диалоги бытового характера, информационные тексты, публицистический текст, текст интернет-страницы экологической организации. Выражать сомнение </w:t>
      </w:r>
      <w:proofErr w:type="spellStart"/>
      <w:r>
        <w:rPr>
          <w:color w:val="171717"/>
        </w:rPr>
        <w:t>илисубъективную</w:t>
      </w:r>
      <w:proofErr w:type="spellEnd"/>
      <w:r>
        <w:rPr>
          <w:color w:val="171717"/>
        </w:rPr>
        <w:t xml:space="preserve"> оценку с использованием </w:t>
      </w:r>
      <w:proofErr w:type="spellStart"/>
      <w:r>
        <w:rPr>
          <w:color w:val="171717"/>
        </w:rPr>
        <w:t>Presente</w:t>
      </w:r>
      <w:proofErr w:type="spellEnd"/>
      <w:r>
        <w:rPr>
          <w:color w:val="171717"/>
        </w:rPr>
        <w:t xml:space="preserve"> </w:t>
      </w:r>
      <w:proofErr w:type="spellStart"/>
      <w:r>
        <w:rPr>
          <w:color w:val="171717"/>
        </w:rPr>
        <w:t>de</w:t>
      </w:r>
      <w:proofErr w:type="spellEnd"/>
      <w:r>
        <w:rPr>
          <w:color w:val="171717"/>
        </w:rPr>
        <w:t xml:space="preserve"> </w:t>
      </w:r>
      <w:proofErr w:type="spellStart"/>
      <w:r>
        <w:rPr>
          <w:color w:val="171717"/>
        </w:rPr>
        <w:t>Subjuntivo</w:t>
      </w:r>
      <w:proofErr w:type="spellEnd"/>
      <w:r>
        <w:rPr>
          <w:color w:val="171717"/>
        </w:rPr>
        <w:t xml:space="preserve"> в придаточном предложении дополнения. </w:t>
      </w:r>
    </w:p>
    <w:p w:rsidR="00340D8F" w:rsidRDefault="00396B98">
      <w:pPr>
        <w:spacing w:after="0" w:line="259" w:lineRule="auto"/>
        <w:ind w:left="0" w:right="0" w:firstLine="0"/>
        <w:jc w:val="left"/>
      </w:pPr>
      <w:r>
        <w:rPr>
          <w:b/>
          <w:color w:val="171717"/>
        </w:rPr>
        <w:t xml:space="preserve"> </w:t>
      </w:r>
      <w:r>
        <w:rPr>
          <w:color w:val="171717"/>
        </w:rPr>
        <w:t xml:space="preserve"> </w:t>
      </w:r>
    </w:p>
    <w:p w:rsidR="00340D8F" w:rsidRDefault="00396B98">
      <w:pPr>
        <w:pStyle w:val="1"/>
        <w:ind w:left="-5"/>
      </w:pPr>
      <w:r>
        <w:t>22-26</w:t>
      </w:r>
      <w:r>
        <w:rPr>
          <w:b w:val="0"/>
        </w:rPr>
        <w:t xml:space="preserve"> </w:t>
      </w:r>
    </w:p>
    <w:p w:rsidR="00340D8F" w:rsidRDefault="00396B98">
      <w:pPr>
        <w:spacing w:after="0" w:line="259" w:lineRule="auto"/>
        <w:ind w:left="-5" w:right="0"/>
        <w:jc w:val="left"/>
      </w:pPr>
      <w:r>
        <w:rPr>
          <w:b/>
          <w:color w:val="171717"/>
          <w:u w:val="single" w:color="171717"/>
        </w:rPr>
        <w:t xml:space="preserve">Выбираем </w:t>
      </w:r>
      <w:proofErr w:type="gramStart"/>
      <w:r>
        <w:rPr>
          <w:b/>
          <w:color w:val="171717"/>
          <w:u w:val="single" w:color="171717"/>
        </w:rPr>
        <w:t>подарок  (</w:t>
      </w:r>
      <w:proofErr w:type="gramEnd"/>
      <w:r>
        <w:rPr>
          <w:b/>
          <w:color w:val="171717"/>
          <w:u w:val="single" w:color="171717"/>
        </w:rPr>
        <w:t xml:space="preserve"> 5 ч.)</w:t>
      </w:r>
      <w:r>
        <w:rPr>
          <w:color w:val="171717"/>
        </w:rPr>
        <w:t xml:space="preserve"> </w:t>
      </w:r>
    </w:p>
    <w:p w:rsidR="00340D8F" w:rsidRDefault="00396B98">
      <w:pPr>
        <w:spacing w:after="0" w:line="259" w:lineRule="auto"/>
        <w:ind w:left="-5" w:right="0"/>
        <w:jc w:val="left"/>
      </w:pPr>
      <w:r>
        <w:rPr>
          <w:b/>
          <w:color w:val="171717"/>
        </w:rPr>
        <w:lastRenderedPageBreak/>
        <w:t>Покупки. Выбор подарка. Технические изобретения: мобильные телефоны. Компьютеры. Подарки для друзей и родных.</w:t>
      </w:r>
      <w:r>
        <w:rPr>
          <w:color w:val="171717"/>
        </w:rPr>
        <w:t xml:space="preserve"> </w:t>
      </w:r>
    </w:p>
    <w:p w:rsidR="00340D8F" w:rsidRDefault="00396B98">
      <w:pPr>
        <w:spacing w:after="3" w:line="259" w:lineRule="auto"/>
        <w:ind w:left="-5" w:right="0"/>
        <w:jc w:val="left"/>
      </w:pPr>
      <w:r>
        <w:rPr>
          <w:color w:val="171717"/>
        </w:rPr>
        <w:t>Вести этикетный диалог-расспрос модельными фразами и устойчивыми клише.</w:t>
      </w:r>
      <w:r>
        <w:t xml:space="preserve"> </w:t>
      </w:r>
    </w:p>
    <w:p w:rsidR="00340D8F" w:rsidRDefault="00396B98">
      <w:pPr>
        <w:spacing w:after="300" w:line="259" w:lineRule="auto"/>
        <w:ind w:left="-5" w:right="0"/>
        <w:jc w:val="left"/>
      </w:pPr>
      <w:r>
        <w:rPr>
          <w:color w:val="171717"/>
        </w:rPr>
        <w:t>Сообщать информацию о предметах, товарах, о возможных подарках друзьям и о сообщениях, оставленных на автоответчике. Обращаться с просьбой или поручением при выборе и покупке подарка. Рассказывать о своих предпочтениях и вкусах в одежде, о выборе подарков для родных и друзей. Читать с полным пониманием содержания диалоги бытового характера, информационные тексты, художественные тексты.</w:t>
      </w:r>
      <w:r>
        <w:t xml:space="preserve"> </w:t>
      </w:r>
      <w:r>
        <w:rPr>
          <w:color w:val="171717"/>
        </w:rPr>
        <w:t>Читать с пониманием основного содержания художественные тексты, поэтические произведения. Анализировать, узнавать и передавать прямую речь в форме косвенной.</w:t>
      </w:r>
      <w:r>
        <w:t xml:space="preserve"> </w:t>
      </w:r>
    </w:p>
    <w:p w:rsidR="00340D8F" w:rsidRDefault="00396B98">
      <w:pPr>
        <w:spacing w:after="0" w:line="259" w:lineRule="auto"/>
        <w:ind w:left="0" w:right="0" w:firstLine="0"/>
        <w:jc w:val="left"/>
      </w:pPr>
      <w:r>
        <w:rPr>
          <w:b/>
          <w:color w:val="171717"/>
        </w:rPr>
        <w:t xml:space="preserve"> </w:t>
      </w:r>
      <w:r>
        <w:rPr>
          <w:color w:val="171717"/>
        </w:rPr>
        <w:t xml:space="preserve"> </w:t>
      </w:r>
    </w:p>
    <w:p w:rsidR="00340D8F" w:rsidRDefault="00396B98">
      <w:pPr>
        <w:pStyle w:val="1"/>
        <w:ind w:left="-5"/>
      </w:pPr>
      <w:r>
        <w:t>27-34</w:t>
      </w:r>
      <w:r>
        <w:rPr>
          <w:b w:val="0"/>
        </w:rPr>
        <w:t xml:space="preserve"> </w:t>
      </w:r>
    </w:p>
    <w:p w:rsidR="00340D8F" w:rsidRDefault="00396B98">
      <w:pPr>
        <w:spacing w:after="0" w:line="259" w:lineRule="auto"/>
        <w:ind w:left="-5" w:right="0"/>
        <w:jc w:val="left"/>
      </w:pPr>
      <w:proofErr w:type="gramStart"/>
      <w:r>
        <w:rPr>
          <w:b/>
          <w:color w:val="171717"/>
          <w:u w:val="single" w:color="171717"/>
        </w:rPr>
        <w:t>Увлечения  (</w:t>
      </w:r>
      <w:proofErr w:type="gramEnd"/>
      <w:r>
        <w:rPr>
          <w:b/>
          <w:color w:val="171717"/>
          <w:u w:val="single" w:color="171717"/>
        </w:rPr>
        <w:t xml:space="preserve"> 8 ч.)</w:t>
      </w:r>
      <w:r>
        <w:rPr>
          <w:color w:val="171717"/>
        </w:rPr>
        <w:t xml:space="preserve"> </w:t>
      </w:r>
    </w:p>
    <w:p w:rsidR="00340D8F" w:rsidRDefault="00396B98">
      <w:pPr>
        <w:spacing w:after="0" w:line="259" w:lineRule="auto"/>
        <w:ind w:left="-5" w:right="0"/>
        <w:jc w:val="left"/>
      </w:pPr>
      <w:r>
        <w:rPr>
          <w:b/>
          <w:color w:val="171717"/>
        </w:rPr>
        <w:t>Призвание и выбор профессии. Театр, его история. Посещение театра. Музыка как профессия.  Музыкальные стили. Профессия врача.</w:t>
      </w:r>
      <w:r>
        <w:rPr>
          <w:color w:val="171717"/>
        </w:rPr>
        <w:t xml:space="preserve"> </w:t>
      </w:r>
    </w:p>
    <w:p w:rsidR="00340D8F" w:rsidRDefault="00396B98">
      <w:pPr>
        <w:spacing w:after="3" w:line="259" w:lineRule="auto"/>
        <w:ind w:left="-5" w:right="0"/>
        <w:jc w:val="left"/>
      </w:pPr>
      <w:r>
        <w:rPr>
          <w:color w:val="171717"/>
        </w:rPr>
        <w:t>Выслушивать сообщение\мнение о профессии, о спектакле, о творчестве актера, музыканта. Обращаться с просьбой рассказать о профессии, о творчестве актера, музыканта, о театре. Давать советы и рекомендации о выборе профессии.</w:t>
      </w:r>
      <w:r>
        <w:t xml:space="preserve"> </w:t>
      </w:r>
    </w:p>
    <w:p w:rsidR="00340D8F" w:rsidRDefault="00396B98">
      <w:pPr>
        <w:spacing w:after="3" w:line="259" w:lineRule="auto"/>
        <w:ind w:left="-5" w:right="0"/>
        <w:jc w:val="left"/>
      </w:pPr>
      <w:r>
        <w:rPr>
          <w:color w:val="171717"/>
        </w:rPr>
        <w:t>Описывать предпочтения в театре и музыке, важность различных видов профессиональной деятельности. Кратко\полно пересказывать прочитанное\услышанное с опорой на план, иллюстрации, лексико-семантическую схему и без опоры.</w:t>
      </w:r>
      <w:r>
        <w:t xml:space="preserve"> </w:t>
      </w:r>
    </w:p>
    <w:p w:rsidR="00340D8F" w:rsidRDefault="00396B98">
      <w:pPr>
        <w:spacing w:after="3" w:line="259" w:lineRule="auto"/>
        <w:ind w:left="-5" w:right="0"/>
        <w:jc w:val="left"/>
      </w:pPr>
      <w:r>
        <w:rPr>
          <w:color w:val="171717"/>
        </w:rPr>
        <w:t>Рассказывать о знаменитых театрах России и Испании, о своих предпочтениях в выборе будущей профессии. Читать с полным пониманием содержания рассказ, публицистический текст информационного характера, рецензию и резюме.</w:t>
      </w:r>
      <w:r>
        <w:t xml:space="preserve"> </w:t>
      </w:r>
    </w:p>
    <w:p w:rsidR="00340D8F" w:rsidRDefault="00396B98">
      <w:pPr>
        <w:spacing w:after="3" w:line="259" w:lineRule="auto"/>
        <w:ind w:left="-5" w:right="0"/>
        <w:jc w:val="left"/>
      </w:pPr>
      <w:r>
        <w:rPr>
          <w:color w:val="171717"/>
        </w:rPr>
        <w:t xml:space="preserve">Читать с пониманием основного содержания художественные тексты, поэтические произведения. Анализировать, узнавать и использовать </w:t>
      </w:r>
      <w:proofErr w:type="spellStart"/>
      <w:r>
        <w:rPr>
          <w:color w:val="171717"/>
        </w:rPr>
        <w:t>Imperfecto</w:t>
      </w:r>
      <w:proofErr w:type="spellEnd"/>
      <w:r>
        <w:rPr>
          <w:color w:val="171717"/>
        </w:rPr>
        <w:t xml:space="preserve"> </w:t>
      </w:r>
      <w:proofErr w:type="spellStart"/>
      <w:r>
        <w:rPr>
          <w:color w:val="171717"/>
        </w:rPr>
        <w:t>de</w:t>
      </w:r>
      <w:proofErr w:type="spellEnd"/>
      <w:r>
        <w:rPr>
          <w:color w:val="171717"/>
        </w:rPr>
        <w:t xml:space="preserve"> </w:t>
      </w:r>
      <w:proofErr w:type="spellStart"/>
      <w:r>
        <w:rPr>
          <w:color w:val="171717"/>
        </w:rPr>
        <w:t>Subjuntivo</w:t>
      </w:r>
      <w:proofErr w:type="spellEnd"/>
      <w:r>
        <w:rPr>
          <w:color w:val="171717"/>
        </w:rPr>
        <w:t xml:space="preserve"> в уступительном придаточном предложении и в косвенной речи прошедшем плане. </w:t>
      </w:r>
    </w:p>
    <w:p w:rsidR="00340D8F" w:rsidRDefault="00396B98">
      <w:pPr>
        <w:spacing w:after="340" w:line="259" w:lineRule="auto"/>
        <w:ind w:left="3284" w:right="0" w:firstLine="0"/>
        <w:jc w:val="left"/>
      </w:pPr>
      <w:r>
        <w:rPr>
          <w:b/>
        </w:rPr>
        <w:t xml:space="preserve">КАЛЕНДАРНО-ТЕМАТИЧЕСКОЕ ПЛАНИРОВАНИЕ УЧЕБНОГО КУРСА </w:t>
      </w:r>
    </w:p>
    <w:tbl>
      <w:tblPr>
        <w:tblStyle w:val="TableGrid"/>
        <w:tblW w:w="14552" w:type="dxa"/>
        <w:tblInd w:w="10" w:type="dxa"/>
        <w:tblCellMar>
          <w:top w:w="34" w:type="dxa"/>
          <w:right w:w="90" w:type="dxa"/>
        </w:tblCellMar>
        <w:tblLook w:val="04A0" w:firstRow="1" w:lastRow="0" w:firstColumn="1" w:lastColumn="0" w:noHBand="0" w:noVBand="1"/>
      </w:tblPr>
      <w:tblGrid>
        <w:gridCol w:w="830"/>
        <w:gridCol w:w="4468"/>
        <w:gridCol w:w="5674"/>
        <w:gridCol w:w="3580"/>
      </w:tblGrid>
      <w:tr w:rsidR="00340D8F">
        <w:trPr>
          <w:trHeight w:val="610"/>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67" w:right="0" w:firstLine="0"/>
              <w:jc w:val="left"/>
            </w:pPr>
            <w:r>
              <w:rPr>
                <w:color w:val="171717"/>
              </w:rPr>
              <w:t xml:space="preserve">№ </w:t>
            </w:r>
          </w:p>
          <w:p w:rsidR="00340D8F" w:rsidRDefault="00396B98">
            <w:pPr>
              <w:spacing w:after="0" w:line="259" w:lineRule="auto"/>
              <w:ind w:left="92" w:right="0" w:firstLine="0"/>
              <w:jc w:val="left"/>
            </w:pPr>
            <w:r>
              <w:rPr>
                <w:color w:val="171717"/>
              </w:rPr>
              <w:t>урока</w:t>
            </w:r>
          </w:p>
        </w:tc>
        <w:tc>
          <w:tcPr>
            <w:tcW w:w="4468" w:type="dxa"/>
            <w:tcBorders>
              <w:top w:val="single" w:sz="8" w:space="0" w:color="000000"/>
              <w:left w:val="single" w:sz="8" w:space="0" w:color="000000"/>
              <w:bottom w:val="single" w:sz="8" w:space="0" w:color="000000"/>
              <w:right w:val="nil"/>
            </w:tcBorders>
          </w:tcPr>
          <w:p w:rsidR="00340D8F" w:rsidRDefault="00340D8F">
            <w:pPr>
              <w:spacing w:after="160" w:line="259" w:lineRule="auto"/>
              <w:ind w:left="0" w:right="0" w:firstLine="0"/>
              <w:jc w:val="left"/>
            </w:pPr>
          </w:p>
        </w:tc>
        <w:tc>
          <w:tcPr>
            <w:tcW w:w="5675" w:type="dxa"/>
            <w:tcBorders>
              <w:top w:val="single" w:sz="8" w:space="0" w:color="000000"/>
              <w:left w:val="nil"/>
              <w:bottom w:val="single" w:sz="8" w:space="0" w:color="000000"/>
              <w:right w:val="single" w:sz="8" w:space="0" w:color="000000"/>
            </w:tcBorders>
            <w:vAlign w:val="center"/>
          </w:tcPr>
          <w:p w:rsidR="00340D8F" w:rsidRDefault="00396B98">
            <w:pPr>
              <w:spacing w:after="0" w:line="259" w:lineRule="auto"/>
              <w:ind w:left="0" w:right="0" w:firstLine="0"/>
              <w:jc w:val="left"/>
            </w:pPr>
            <w:r>
              <w:rPr>
                <w:color w:val="171717"/>
              </w:rPr>
              <w:t>Тема урока</w:t>
            </w:r>
          </w:p>
        </w:tc>
        <w:tc>
          <w:tcPr>
            <w:tcW w:w="3580" w:type="dxa"/>
            <w:tcBorders>
              <w:top w:val="single" w:sz="8" w:space="0" w:color="000000"/>
              <w:left w:val="single" w:sz="8" w:space="0" w:color="000000"/>
              <w:bottom w:val="single" w:sz="8" w:space="0" w:color="000000"/>
              <w:right w:val="single" w:sz="8" w:space="0" w:color="000000"/>
            </w:tcBorders>
            <w:vAlign w:val="center"/>
          </w:tcPr>
          <w:p w:rsidR="00340D8F" w:rsidRDefault="00396B98">
            <w:pPr>
              <w:spacing w:after="0" w:line="259" w:lineRule="auto"/>
              <w:ind w:left="24" w:right="0" w:firstLine="0"/>
              <w:jc w:val="center"/>
            </w:pPr>
            <w:r>
              <w:rPr>
                <w:color w:val="171717"/>
              </w:rPr>
              <w:t>Домашнее задание</w:t>
            </w:r>
          </w:p>
        </w:tc>
      </w:tr>
      <w:tr w:rsidR="00340D8F">
        <w:trPr>
          <w:trHeight w:val="449"/>
        </w:trPr>
        <w:tc>
          <w:tcPr>
            <w:tcW w:w="5297" w:type="dxa"/>
            <w:gridSpan w:val="2"/>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b/>
                <w:color w:val="171717"/>
                <w:u w:val="single" w:color="171717"/>
              </w:rPr>
              <w:t xml:space="preserve">Модуль </w:t>
            </w:r>
            <w:proofErr w:type="gramStart"/>
            <w:r>
              <w:rPr>
                <w:b/>
                <w:color w:val="171717"/>
                <w:u w:val="single" w:color="171717"/>
              </w:rPr>
              <w:t>1  Открываем</w:t>
            </w:r>
            <w:proofErr w:type="gramEnd"/>
            <w:r>
              <w:rPr>
                <w:b/>
                <w:color w:val="171717"/>
                <w:u w:val="single" w:color="171717"/>
              </w:rPr>
              <w:t xml:space="preserve"> мир  (7 ч.)</w:t>
            </w:r>
          </w:p>
        </w:tc>
        <w:tc>
          <w:tcPr>
            <w:tcW w:w="5675" w:type="dxa"/>
            <w:tcBorders>
              <w:top w:val="single" w:sz="8" w:space="0" w:color="000000"/>
              <w:left w:val="nil"/>
              <w:bottom w:val="single" w:sz="8" w:space="0" w:color="000000"/>
              <w:right w:val="single" w:sz="8" w:space="0" w:color="000000"/>
            </w:tcBorders>
            <w:vAlign w:val="center"/>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40D8F">
            <w:pPr>
              <w:spacing w:after="160" w:line="259" w:lineRule="auto"/>
              <w:ind w:left="0" w:right="0" w:firstLine="0"/>
              <w:jc w:val="left"/>
            </w:pP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1</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Государственное устройство России.</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rPr>
                <w:color w:val="171717"/>
              </w:rPr>
              <w:t>Стр. 10, упр. 7</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2</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Государственное устройство Испании.</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14, упр. 17</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3</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 xml:space="preserve">Государственное </w:t>
            </w:r>
            <w:proofErr w:type="gramStart"/>
            <w:r>
              <w:rPr>
                <w:color w:val="171717"/>
              </w:rPr>
              <w:t>устройство  Мексики</w:t>
            </w:r>
            <w:proofErr w:type="gramEnd"/>
            <w:r>
              <w:rPr>
                <w:color w:val="171717"/>
              </w:rPr>
              <w:t>.</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Стр.7, читать текст</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4</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Путешествия и туризм.</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rPr>
                <w:color w:val="171717"/>
              </w:rPr>
              <w:t>Стр. 15, упр. 20</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lastRenderedPageBreak/>
              <w:t>5</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Летние каникулы.</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16, упр. 22</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6</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Волонтерская работа.</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23, упр. 42</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7</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Права ребенка.</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25</w:t>
            </w:r>
          </w:p>
        </w:tc>
      </w:tr>
      <w:tr w:rsidR="00340D8F">
        <w:trPr>
          <w:trHeight w:val="449"/>
        </w:trPr>
        <w:tc>
          <w:tcPr>
            <w:tcW w:w="5297" w:type="dxa"/>
            <w:gridSpan w:val="2"/>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pPr>
            <w:r>
              <w:rPr>
                <w:b/>
                <w:color w:val="171717"/>
                <w:u w:val="single" w:color="171717"/>
              </w:rPr>
              <w:t xml:space="preserve">Модуль </w:t>
            </w:r>
            <w:proofErr w:type="gramStart"/>
            <w:r>
              <w:rPr>
                <w:b/>
                <w:color w:val="171717"/>
                <w:u w:val="single" w:color="171717"/>
              </w:rPr>
              <w:t>2  В</w:t>
            </w:r>
            <w:proofErr w:type="gramEnd"/>
            <w:r>
              <w:rPr>
                <w:b/>
                <w:color w:val="171717"/>
                <w:u w:val="single" w:color="171717"/>
              </w:rPr>
              <w:t xml:space="preserve"> здоровом теле -здоровый дух  (8 ч.)</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40D8F">
            <w:pPr>
              <w:spacing w:after="160" w:line="259" w:lineRule="auto"/>
              <w:ind w:left="0" w:right="0" w:firstLine="0"/>
              <w:jc w:val="left"/>
            </w:pP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8</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Продукты питания.</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rPr>
                <w:color w:val="171717"/>
              </w:rPr>
              <w:t>Учить новые слова</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9</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Здоровая диета.</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29, упр. 4</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10</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Правильное питание.</w:t>
            </w:r>
          </w:p>
        </w:tc>
        <w:tc>
          <w:tcPr>
            <w:tcW w:w="5675" w:type="dxa"/>
            <w:tcBorders>
              <w:top w:val="single" w:sz="8" w:space="0" w:color="000000"/>
              <w:left w:val="nil"/>
              <w:bottom w:val="single" w:sz="8" w:space="0" w:color="000000"/>
              <w:right w:val="single" w:sz="8" w:space="0" w:color="000000"/>
            </w:tcBorders>
            <w:vAlign w:val="bottom"/>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30, упр. 10</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4" w:right="0" w:firstLine="0"/>
              <w:jc w:val="center"/>
            </w:pPr>
            <w:r>
              <w:rPr>
                <w:color w:val="171717"/>
              </w:rPr>
              <w:t>11</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Гастрономия и традиционные блюда.</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32, упр. 16</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12</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Любимый продукт</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36 читать и переводить</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13</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Полезные для здоровья привычки.</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Стр. 37, упр. 24</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14</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Характер человека.</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Учить новые слова</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23" w:right="0" w:firstLine="0"/>
              <w:jc w:val="center"/>
            </w:pPr>
            <w:r>
              <w:rPr>
                <w:color w:val="171717"/>
              </w:rPr>
              <w:t>15</w:t>
            </w:r>
          </w:p>
        </w:tc>
        <w:tc>
          <w:tcPr>
            <w:tcW w:w="4468" w:type="dxa"/>
            <w:tcBorders>
              <w:top w:val="single" w:sz="8" w:space="0" w:color="000000"/>
              <w:left w:val="single" w:sz="8" w:space="0" w:color="000000"/>
              <w:bottom w:val="single" w:sz="8" w:space="0" w:color="000000"/>
              <w:right w:val="nil"/>
            </w:tcBorders>
          </w:tcPr>
          <w:p w:rsidR="00340D8F" w:rsidRDefault="00396B98">
            <w:pPr>
              <w:spacing w:after="0" w:line="259" w:lineRule="auto"/>
              <w:ind w:left="87" w:right="0" w:firstLine="0"/>
              <w:jc w:val="left"/>
            </w:pPr>
            <w:r>
              <w:rPr>
                <w:color w:val="171717"/>
              </w:rPr>
              <w:t>Контрольная работа № 1</w:t>
            </w:r>
          </w:p>
        </w:tc>
        <w:tc>
          <w:tcPr>
            <w:tcW w:w="5675" w:type="dxa"/>
            <w:tcBorders>
              <w:top w:val="single" w:sz="8" w:space="0" w:color="000000"/>
              <w:left w:val="nil"/>
              <w:bottom w:val="single" w:sz="8" w:space="0" w:color="000000"/>
              <w:right w:val="single" w:sz="8" w:space="0" w:color="000000"/>
            </w:tcBorders>
          </w:tcPr>
          <w:p w:rsidR="00340D8F" w:rsidRDefault="00340D8F">
            <w:pPr>
              <w:spacing w:after="160" w:line="259" w:lineRule="auto"/>
              <w:ind w:left="0" w:right="0" w:firstLine="0"/>
              <w:jc w:val="left"/>
            </w:pP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87" w:right="0" w:firstLine="0"/>
              <w:jc w:val="left"/>
            </w:pPr>
            <w:r>
              <w:t>Повторение материала</w:t>
            </w:r>
          </w:p>
        </w:tc>
      </w:tr>
    </w:tbl>
    <w:p w:rsidR="00340D8F" w:rsidRDefault="00340D8F">
      <w:pPr>
        <w:spacing w:after="0" w:line="259" w:lineRule="auto"/>
        <w:ind w:left="-1134" w:right="10" w:firstLine="0"/>
        <w:jc w:val="left"/>
      </w:pPr>
    </w:p>
    <w:tbl>
      <w:tblPr>
        <w:tblStyle w:val="TableGrid"/>
        <w:tblW w:w="14552" w:type="dxa"/>
        <w:tblInd w:w="10" w:type="dxa"/>
        <w:tblCellMar>
          <w:top w:w="34" w:type="dxa"/>
          <w:left w:w="87" w:type="dxa"/>
          <w:right w:w="115" w:type="dxa"/>
        </w:tblCellMar>
        <w:tblLook w:val="04A0" w:firstRow="1" w:lastRow="0" w:firstColumn="1" w:lastColumn="0" w:noHBand="0" w:noVBand="1"/>
      </w:tblPr>
      <w:tblGrid>
        <w:gridCol w:w="830"/>
        <w:gridCol w:w="10142"/>
        <w:gridCol w:w="3580"/>
      </w:tblGrid>
      <w:tr w:rsidR="00340D8F">
        <w:trPr>
          <w:trHeight w:val="449"/>
        </w:trPr>
        <w:tc>
          <w:tcPr>
            <w:tcW w:w="10972" w:type="dxa"/>
            <w:gridSpan w:val="2"/>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b/>
                <w:color w:val="171717"/>
                <w:u w:val="single" w:color="171717"/>
              </w:rPr>
              <w:t xml:space="preserve">Модуль 3 День </w:t>
            </w:r>
            <w:proofErr w:type="gramStart"/>
            <w:r>
              <w:rPr>
                <w:b/>
                <w:color w:val="171717"/>
                <w:u w:val="single" w:color="171717"/>
              </w:rPr>
              <w:t>Земли  (</w:t>
            </w:r>
            <w:proofErr w:type="gramEnd"/>
            <w:r>
              <w:rPr>
                <w:b/>
                <w:color w:val="171717"/>
                <w:u w:val="single" w:color="171717"/>
              </w:rPr>
              <w:t xml:space="preserve"> 6 ч.)</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40D8F">
            <w:pPr>
              <w:spacing w:after="160" w:line="259" w:lineRule="auto"/>
              <w:ind w:left="0" w:right="0" w:firstLine="0"/>
              <w:jc w:val="left"/>
            </w:pPr>
          </w:p>
        </w:tc>
      </w:tr>
      <w:tr w:rsidR="00340D8F">
        <w:trPr>
          <w:trHeight w:val="610"/>
        </w:trPr>
        <w:tc>
          <w:tcPr>
            <w:tcW w:w="830" w:type="dxa"/>
            <w:tcBorders>
              <w:top w:val="single" w:sz="8" w:space="0" w:color="000000"/>
              <w:left w:val="single" w:sz="8" w:space="0" w:color="000000"/>
              <w:bottom w:val="single" w:sz="8" w:space="0" w:color="000000"/>
              <w:right w:val="single" w:sz="8" w:space="0" w:color="000000"/>
            </w:tcBorders>
            <w:vAlign w:val="center"/>
          </w:tcPr>
          <w:p w:rsidR="00340D8F" w:rsidRDefault="00396B98">
            <w:pPr>
              <w:spacing w:after="0" w:line="259" w:lineRule="auto"/>
              <w:ind w:left="0" w:right="39" w:firstLine="0"/>
              <w:jc w:val="center"/>
            </w:pPr>
            <w:r>
              <w:rPr>
                <w:color w:val="171717"/>
              </w:rPr>
              <w:t>16</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Экология.</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Учить новые слова, составить предложения</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17</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Проблемы загрязнения окружающей среды.</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49, упр. 7</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18</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proofErr w:type="gramStart"/>
            <w:r>
              <w:rPr>
                <w:color w:val="171717"/>
              </w:rPr>
              <w:t>Проблемы  сохранения</w:t>
            </w:r>
            <w:proofErr w:type="gramEnd"/>
            <w:r>
              <w:rPr>
                <w:color w:val="171717"/>
              </w:rPr>
              <w:t xml:space="preserve"> природы.</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54, пересказ текста</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19</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Переработка мусора</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55, упр. 26</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20</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Экологические организации.</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57, упр. 1</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21</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Контрольная работа №2 «Защита окружающей среды.»</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Повторение материала</w:t>
            </w:r>
          </w:p>
        </w:tc>
      </w:tr>
      <w:tr w:rsidR="00340D8F">
        <w:trPr>
          <w:trHeight w:val="449"/>
        </w:trPr>
        <w:tc>
          <w:tcPr>
            <w:tcW w:w="10972" w:type="dxa"/>
            <w:gridSpan w:val="2"/>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b/>
                <w:color w:val="171717"/>
                <w:u w:val="single" w:color="171717"/>
              </w:rPr>
              <w:lastRenderedPageBreak/>
              <w:t xml:space="preserve">Модуль </w:t>
            </w:r>
            <w:proofErr w:type="gramStart"/>
            <w:r>
              <w:rPr>
                <w:b/>
                <w:color w:val="171717"/>
                <w:u w:val="single" w:color="171717"/>
              </w:rPr>
              <w:t>4  Выбираем</w:t>
            </w:r>
            <w:proofErr w:type="gramEnd"/>
            <w:r>
              <w:rPr>
                <w:b/>
                <w:color w:val="171717"/>
                <w:u w:val="single" w:color="171717"/>
              </w:rPr>
              <w:t xml:space="preserve"> подарок  ( 5 ч.)</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40D8F">
            <w:pPr>
              <w:spacing w:after="160" w:line="259" w:lineRule="auto"/>
              <w:ind w:left="0" w:right="0" w:firstLine="0"/>
              <w:jc w:val="left"/>
            </w:pP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22</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Покупки.</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Учить новые слова</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23</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Выбор подарка.</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Сочинение «Лучший подарок»</w:t>
            </w:r>
          </w:p>
        </w:tc>
      </w:tr>
      <w:tr w:rsidR="00340D8F">
        <w:trPr>
          <w:trHeight w:val="610"/>
        </w:trPr>
        <w:tc>
          <w:tcPr>
            <w:tcW w:w="830" w:type="dxa"/>
            <w:tcBorders>
              <w:top w:val="single" w:sz="8" w:space="0" w:color="000000"/>
              <w:left w:val="single" w:sz="8" w:space="0" w:color="000000"/>
              <w:bottom w:val="single" w:sz="8" w:space="0" w:color="000000"/>
              <w:right w:val="single" w:sz="8" w:space="0" w:color="000000"/>
            </w:tcBorders>
            <w:vAlign w:val="center"/>
          </w:tcPr>
          <w:p w:rsidR="00340D8F" w:rsidRDefault="00396B98">
            <w:pPr>
              <w:spacing w:after="0" w:line="259" w:lineRule="auto"/>
              <w:ind w:left="0" w:right="39" w:firstLine="0"/>
              <w:jc w:val="center"/>
            </w:pPr>
            <w:r>
              <w:rPr>
                <w:color w:val="171717"/>
              </w:rPr>
              <w:t>24</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Технические изобретения: мобильные телефоны.</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69, упр. 35 читать, переводить</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25</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Компьютеры.</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74, упр. 50</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26</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Контрольная работа № 3</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Повторение материала</w:t>
            </w:r>
          </w:p>
        </w:tc>
      </w:tr>
      <w:tr w:rsidR="00340D8F">
        <w:trPr>
          <w:trHeight w:val="449"/>
        </w:trPr>
        <w:tc>
          <w:tcPr>
            <w:tcW w:w="10972" w:type="dxa"/>
            <w:gridSpan w:val="2"/>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b/>
                <w:color w:val="171717"/>
                <w:u w:val="single" w:color="171717"/>
              </w:rPr>
              <w:t xml:space="preserve">Модуль </w:t>
            </w:r>
            <w:proofErr w:type="gramStart"/>
            <w:r>
              <w:rPr>
                <w:b/>
                <w:color w:val="171717"/>
                <w:u w:val="single" w:color="171717"/>
              </w:rPr>
              <w:t>5  Увлечения</w:t>
            </w:r>
            <w:proofErr w:type="gramEnd"/>
            <w:r>
              <w:rPr>
                <w:b/>
                <w:color w:val="171717"/>
                <w:u w:val="single" w:color="171717"/>
              </w:rPr>
              <w:t xml:space="preserve">  ( 8 ч.)</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40D8F">
            <w:pPr>
              <w:spacing w:after="160" w:line="259" w:lineRule="auto"/>
              <w:ind w:left="0" w:right="0" w:firstLine="0"/>
              <w:jc w:val="left"/>
            </w:pPr>
          </w:p>
        </w:tc>
      </w:tr>
      <w:tr w:rsidR="00340D8F">
        <w:trPr>
          <w:trHeight w:val="610"/>
        </w:trPr>
        <w:tc>
          <w:tcPr>
            <w:tcW w:w="830" w:type="dxa"/>
            <w:tcBorders>
              <w:top w:val="single" w:sz="8" w:space="0" w:color="000000"/>
              <w:left w:val="single" w:sz="8" w:space="0" w:color="000000"/>
              <w:bottom w:val="single" w:sz="8" w:space="0" w:color="000000"/>
              <w:right w:val="single" w:sz="8" w:space="0" w:color="000000"/>
            </w:tcBorders>
            <w:vAlign w:val="center"/>
          </w:tcPr>
          <w:p w:rsidR="00340D8F" w:rsidRDefault="00396B98">
            <w:pPr>
              <w:spacing w:after="0" w:line="259" w:lineRule="auto"/>
              <w:ind w:left="0" w:right="39" w:firstLine="0"/>
              <w:jc w:val="center"/>
            </w:pPr>
            <w:r>
              <w:rPr>
                <w:color w:val="171717"/>
              </w:rPr>
              <w:t>27</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Призвание и выбор профессии.</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 xml:space="preserve">Учить новые слова, написать предложения </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28</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Театр, его история.</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85, упр. 26 пересказ</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29</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Посещение театра.</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Сообщение о театре</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30</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Музыка как профессия.</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91, 45</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31</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Профессии</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95, упр. 57</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32</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Музыкальные стили.</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93, упр. 50</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33</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Профессия врача.</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Стр. 90, упр. 35</w:t>
            </w:r>
          </w:p>
        </w:tc>
      </w:tr>
      <w:tr w:rsidR="00340D8F">
        <w:trPr>
          <w:trHeight w:val="449"/>
        </w:trPr>
        <w:tc>
          <w:tcPr>
            <w:tcW w:w="83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39" w:firstLine="0"/>
              <w:jc w:val="center"/>
            </w:pPr>
            <w:r>
              <w:rPr>
                <w:color w:val="171717"/>
              </w:rPr>
              <w:t>34</w:t>
            </w:r>
          </w:p>
        </w:tc>
        <w:tc>
          <w:tcPr>
            <w:tcW w:w="10143"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rPr>
                <w:color w:val="171717"/>
              </w:rPr>
              <w:t>Итоговая контрольная работа</w:t>
            </w:r>
          </w:p>
        </w:tc>
        <w:tc>
          <w:tcPr>
            <w:tcW w:w="3580" w:type="dxa"/>
            <w:tcBorders>
              <w:top w:val="single" w:sz="8" w:space="0" w:color="000000"/>
              <w:left w:val="single" w:sz="8" w:space="0" w:color="000000"/>
              <w:bottom w:val="single" w:sz="8" w:space="0" w:color="000000"/>
              <w:right w:val="single" w:sz="8" w:space="0" w:color="000000"/>
            </w:tcBorders>
          </w:tcPr>
          <w:p w:rsidR="00340D8F" w:rsidRDefault="00396B98">
            <w:pPr>
              <w:spacing w:after="0" w:line="259" w:lineRule="auto"/>
              <w:ind w:left="0" w:right="0" w:firstLine="0"/>
              <w:jc w:val="left"/>
            </w:pPr>
            <w:r>
              <w:t>Не задано</w:t>
            </w:r>
          </w:p>
        </w:tc>
      </w:tr>
    </w:tbl>
    <w:p w:rsidR="00340D8F" w:rsidRDefault="00396B98">
      <w:pPr>
        <w:spacing w:after="0" w:line="259" w:lineRule="auto"/>
        <w:ind w:left="0" w:right="0" w:firstLine="0"/>
        <w:jc w:val="left"/>
      </w:pPr>
      <w:r>
        <w:rPr>
          <w:b/>
          <w:color w:val="171717"/>
        </w:rPr>
        <w:t xml:space="preserve">                  </w:t>
      </w:r>
      <w:r>
        <w:rPr>
          <w:color w:val="171717"/>
        </w:rPr>
        <w:t xml:space="preserve"> </w:t>
      </w:r>
    </w:p>
    <w:p w:rsidR="00340D8F" w:rsidRDefault="00396B98">
      <w:pPr>
        <w:spacing w:after="300" w:line="259" w:lineRule="auto"/>
        <w:ind w:left="0" w:right="5238" w:firstLine="0"/>
        <w:jc w:val="right"/>
      </w:pPr>
      <w:r>
        <w:rPr>
          <w:b/>
        </w:rPr>
        <w:t xml:space="preserve">ФОРМЫ И СРЕДСТВА КОНТРОЛЯ. </w:t>
      </w:r>
    </w:p>
    <w:p w:rsidR="00340D8F" w:rsidRDefault="00396B98">
      <w:pPr>
        <w:spacing w:after="300" w:line="259" w:lineRule="auto"/>
        <w:ind w:left="-5" w:right="10043"/>
        <w:jc w:val="left"/>
      </w:pPr>
      <w:r>
        <w:rPr>
          <w:b/>
        </w:rPr>
        <w:t xml:space="preserve">Контрольно-измерительные материалы. </w:t>
      </w:r>
    </w:p>
    <w:p w:rsidR="00340D8F" w:rsidRDefault="00396B98">
      <w:pPr>
        <w:numPr>
          <w:ilvl w:val="0"/>
          <w:numId w:val="3"/>
        </w:numPr>
        <w:spacing w:after="0"/>
        <w:ind w:right="0" w:hanging="240"/>
      </w:pPr>
      <w:r>
        <w:t xml:space="preserve">Контрольная 1. «Школа, класс, школьные принадлежности».  </w:t>
      </w:r>
    </w:p>
    <w:p w:rsidR="00340D8F" w:rsidRDefault="00396B98">
      <w:pPr>
        <w:numPr>
          <w:ilvl w:val="0"/>
          <w:numId w:val="3"/>
        </w:numPr>
        <w:spacing w:after="0"/>
        <w:ind w:right="0" w:hanging="240"/>
      </w:pPr>
      <w:r>
        <w:t xml:space="preserve">Контрольная 2. «Дом, квартира, мебель».  </w:t>
      </w:r>
    </w:p>
    <w:p w:rsidR="00340D8F" w:rsidRDefault="00396B98">
      <w:pPr>
        <w:numPr>
          <w:ilvl w:val="0"/>
          <w:numId w:val="3"/>
        </w:numPr>
        <w:spacing w:after="0"/>
        <w:ind w:right="0" w:hanging="240"/>
      </w:pPr>
      <w:r>
        <w:t xml:space="preserve">Контрольная 3. «Семья».  </w:t>
      </w:r>
    </w:p>
    <w:p w:rsidR="00340D8F" w:rsidRDefault="00396B98">
      <w:pPr>
        <w:numPr>
          <w:ilvl w:val="0"/>
          <w:numId w:val="3"/>
        </w:numPr>
        <w:spacing w:after="1494"/>
        <w:ind w:right="0" w:hanging="240"/>
      </w:pPr>
      <w:r>
        <w:lastRenderedPageBreak/>
        <w:t xml:space="preserve">Итоговая контрольная работа.  </w:t>
      </w:r>
    </w:p>
    <w:p w:rsidR="00340D8F" w:rsidRDefault="00396B98">
      <w:pPr>
        <w:spacing w:after="0" w:line="259" w:lineRule="auto"/>
        <w:ind w:left="10" w:right="4562"/>
        <w:jc w:val="right"/>
      </w:pPr>
      <w:r>
        <w:rPr>
          <w:b/>
        </w:rPr>
        <w:t xml:space="preserve">Перечень учебно-методических средств обучения. </w:t>
      </w:r>
    </w:p>
    <w:p w:rsidR="00340D8F" w:rsidRDefault="00396B98">
      <w:pPr>
        <w:spacing w:after="0" w:line="259" w:lineRule="auto"/>
        <w:ind w:left="10" w:right="5682"/>
        <w:jc w:val="right"/>
      </w:pPr>
      <w:r>
        <w:rPr>
          <w:b/>
        </w:rPr>
        <w:t xml:space="preserve">1. Используемая </w:t>
      </w:r>
      <w:proofErr w:type="gramStart"/>
      <w:r>
        <w:rPr>
          <w:b/>
        </w:rPr>
        <w:t>линия  УМК</w:t>
      </w:r>
      <w:proofErr w:type="gramEnd"/>
      <w:r>
        <w:rPr>
          <w:b/>
        </w:rPr>
        <w:t xml:space="preserve"> </w:t>
      </w:r>
    </w:p>
    <w:p w:rsidR="00340D8F" w:rsidRDefault="00396B98">
      <w:pPr>
        <w:spacing w:after="0"/>
        <w:ind w:left="-5" w:right="0"/>
      </w:pPr>
      <w:r>
        <w:t xml:space="preserve">Бумажные носители </w:t>
      </w:r>
    </w:p>
    <w:p w:rsidR="00340D8F" w:rsidRDefault="00396B98">
      <w:pPr>
        <w:spacing w:after="0"/>
        <w:ind w:left="-5" w:right="0"/>
      </w:pPr>
      <w:r>
        <w:t xml:space="preserve">Учебник (Книга для учащихся) </w:t>
      </w:r>
    </w:p>
    <w:p w:rsidR="00340D8F" w:rsidRDefault="00396B98">
      <w:pPr>
        <w:spacing w:after="0"/>
        <w:ind w:left="-5" w:right="0"/>
      </w:pPr>
      <w:r>
        <w:t xml:space="preserve">Рабочая тетрадь </w:t>
      </w:r>
    </w:p>
    <w:p w:rsidR="00340D8F" w:rsidRDefault="00396B98">
      <w:pPr>
        <w:spacing w:after="0"/>
        <w:ind w:left="-5" w:right="0"/>
      </w:pPr>
      <w:r>
        <w:t xml:space="preserve">Книга для учителя </w:t>
      </w:r>
    </w:p>
    <w:p w:rsidR="00340D8F" w:rsidRDefault="00396B98">
      <w:pPr>
        <w:ind w:left="-5" w:right="0"/>
      </w:pPr>
      <w:proofErr w:type="spellStart"/>
      <w:r>
        <w:t>Аудиокурс</w:t>
      </w:r>
      <w:proofErr w:type="spellEnd"/>
    </w:p>
    <w:sectPr w:rsidR="00340D8F">
      <w:pgSz w:w="16840" w:h="11900" w:orient="landscape"/>
      <w:pgMar w:top="578" w:right="1134" w:bottom="902"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68F1"/>
    <w:multiLevelType w:val="hybridMultilevel"/>
    <w:tmpl w:val="5246E2B0"/>
    <w:lvl w:ilvl="0" w:tplc="0ADCF6F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20CEAC">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78B0B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5CA71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D604A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63F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6217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6E136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C5CCA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6F321CD4"/>
    <w:multiLevelType w:val="hybridMultilevel"/>
    <w:tmpl w:val="5E0084BC"/>
    <w:lvl w:ilvl="0" w:tplc="AC84E55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2862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A88D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365EB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9483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8098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1E8D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7C37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A4B3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7F177A01"/>
    <w:multiLevelType w:val="hybridMultilevel"/>
    <w:tmpl w:val="B57AA33C"/>
    <w:lvl w:ilvl="0" w:tplc="B16CE8D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1A5630">
      <w:start w:val="1"/>
      <w:numFmt w:val="bullet"/>
      <w:lvlText w:val="o"/>
      <w:lvlJc w:val="left"/>
      <w:pPr>
        <w:ind w:left="11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F42B304">
      <w:start w:val="1"/>
      <w:numFmt w:val="bullet"/>
      <w:lvlText w:val="▪"/>
      <w:lvlJc w:val="left"/>
      <w:pPr>
        <w:ind w:left="18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3929F14">
      <w:start w:val="1"/>
      <w:numFmt w:val="bullet"/>
      <w:lvlText w:val="•"/>
      <w:lvlJc w:val="left"/>
      <w:pPr>
        <w:ind w:left="25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B8EDC0">
      <w:start w:val="1"/>
      <w:numFmt w:val="bullet"/>
      <w:lvlText w:val="o"/>
      <w:lvlJc w:val="left"/>
      <w:pPr>
        <w:ind w:left="33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42664EE">
      <w:start w:val="1"/>
      <w:numFmt w:val="bullet"/>
      <w:lvlText w:val="▪"/>
      <w:lvlJc w:val="left"/>
      <w:pPr>
        <w:ind w:left="40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7DA157C">
      <w:start w:val="1"/>
      <w:numFmt w:val="bullet"/>
      <w:lvlText w:val="•"/>
      <w:lvlJc w:val="left"/>
      <w:pPr>
        <w:ind w:left="47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3C2F76">
      <w:start w:val="1"/>
      <w:numFmt w:val="bullet"/>
      <w:lvlText w:val="o"/>
      <w:lvlJc w:val="left"/>
      <w:pPr>
        <w:ind w:left="54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042D7D6">
      <w:start w:val="1"/>
      <w:numFmt w:val="bullet"/>
      <w:lvlText w:val="▪"/>
      <w:lvlJc w:val="left"/>
      <w:pPr>
        <w:ind w:left="61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D8F"/>
    <w:rsid w:val="00340D8F"/>
    <w:rsid w:val="00396B98"/>
    <w:rsid w:val="00FA33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098A87-E206-4260-A2B4-168AD59AD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13" w:line="265" w:lineRule="auto"/>
      <w:ind w:left="10630" w:right="569"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10" w:hanging="10"/>
      <w:outlineLvl w:val="0"/>
    </w:pPr>
    <w:rPr>
      <w:rFonts w:ascii="Times New Roman" w:eastAsia="Times New Roman" w:hAnsi="Times New Roman" w:cs="Times New Roman"/>
      <w:b/>
      <w:color w:val="171717"/>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171717"/>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3059</Words>
  <Characters>17440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9 класс ИСП.ЯЗ. </vt:lpstr>
    </vt:vector>
  </TitlesOfParts>
  <Company/>
  <LinksUpToDate>false</LinksUpToDate>
  <CharactersWithSpaces>20459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 класс ИСП.ЯЗ.</dc:title>
  <dc:subject/>
  <dc:creator>Пользователь</dc:creator>
  <cp:keywords/>
  <cp:lastModifiedBy>Пользователь</cp:lastModifiedBy>
  <cp:revision>3</cp:revision>
  <dcterms:created xsi:type="dcterms:W3CDTF">2023-09-07T14:10:00Z</dcterms:created>
  <dcterms:modified xsi:type="dcterms:W3CDTF">2023-09-09T10:38:00Z</dcterms:modified>
</cp:coreProperties>
</file>